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AA5" w:rsidRPr="00FB2E8B" w:rsidRDefault="00A71AA5" w:rsidP="00C3312E">
      <w:pPr>
        <w:spacing w:after="200" w:line="360" w:lineRule="auto"/>
        <w:jc w:val="center"/>
        <w:rPr>
          <w:rFonts w:ascii="Centaur" w:hAnsi="Centaur"/>
          <w:b/>
          <w:lang w:val="fr-FR"/>
        </w:rPr>
      </w:pPr>
    </w:p>
    <w:p w:rsidR="00A71AA5" w:rsidRPr="00FB2E8B" w:rsidRDefault="00A71AA5" w:rsidP="009F0A42">
      <w:pPr>
        <w:spacing w:after="0" w:line="276" w:lineRule="auto"/>
        <w:jc w:val="center"/>
        <w:rPr>
          <w:rFonts w:ascii="Centaur" w:hAnsi="Centaur"/>
          <w:b/>
          <w:lang w:val="fr-FR"/>
        </w:rPr>
      </w:pPr>
      <w:r w:rsidRPr="00FB2E8B">
        <w:rPr>
          <w:rFonts w:ascii="Centaur" w:hAnsi="Centaur"/>
          <w:b/>
          <w:lang w:val="fr-FR"/>
        </w:rPr>
        <w:t>Université de Lubumbashi</w:t>
      </w:r>
    </w:p>
    <w:p w:rsidR="00A71AA5" w:rsidRPr="00FB2E8B" w:rsidRDefault="00A71AA5" w:rsidP="009F0A42">
      <w:pPr>
        <w:spacing w:after="0" w:line="276" w:lineRule="auto"/>
        <w:jc w:val="center"/>
        <w:rPr>
          <w:rFonts w:ascii="Centaur" w:hAnsi="Centaur"/>
          <w:b/>
          <w:lang w:val="fr-FR"/>
        </w:rPr>
      </w:pPr>
      <w:r w:rsidRPr="00FB2E8B">
        <w:rPr>
          <w:rFonts w:ascii="Centaur" w:hAnsi="Centaur"/>
          <w:b/>
          <w:lang w:val="fr-FR"/>
        </w:rPr>
        <w:t xml:space="preserve">FACULTE DES SCIENCES ECONOMIQUES </w:t>
      </w:r>
    </w:p>
    <w:p w:rsidR="00A71AA5" w:rsidRPr="00FB2E8B" w:rsidRDefault="00A71AA5" w:rsidP="009F0A42">
      <w:pPr>
        <w:spacing w:after="0" w:line="276" w:lineRule="auto"/>
        <w:jc w:val="center"/>
        <w:rPr>
          <w:rFonts w:ascii="Centaur" w:hAnsi="Centaur"/>
          <w:b/>
          <w:lang w:val="fr-FR"/>
        </w:rPr>
      </w:pPr>
      <w:r w:rsidRPr="00FB2E8B">
        <w:rPr>
          <w:rFonts w:ascii="Centaur" w:hAnsi="Centaur"/>
          <w:b/>
          <w:lang w:val="fr-FR"/>
        </w:rPr>
        <w:t>ET DE GESTION</w:t>
      </w:r>
    </w:p>
    <w:p w:rsidR="00A71AA5" w:rsidRPr="00FB2E8B" w:rsidRDefault="00A71AA5" w:rsidP="00C3312E">
      <w:pPr>
        <w:spacing w:after="200" w:line="360" w:lineRule="auto"/>
        <w:jc w:val="center"/>
        <w:rPr>
          <w:rFonts w:ascii="Centaur" w:hAnsi="Centaur"/>
          <w:b/>
          <w:lang w:val="fr-FR"/>
        </w:rPr>
      </w:pPr>
    </w:p>
    <w:p w:rsidR="00A71AA5" w:rsidRDefault="00A71AA5" w:rsidP="009F0A42">
      <w:pPr>
        <w:spacing w:after="0" w:line="360" w:lineRule="auto"/>
        <w:jc w:val="center"/>
        <w:rPr>
          <w:rFonts w:ascii="Centaur" w:hAnsi="Centaur"/>
          <w:b/>
          <w:sz w:val="36"/>
          <w:szCs w:val="36"/>
          <w:lang w:val="fr-FR"/>
        </w:rPr>
      </w:pPr>
      <w:r w:rsidRPr="009F0A42">
        <w:rPr>
          <w:rFonts w:ascii="Centaur" w:hAnsi="Centaur"/>
          <w:b/>
          <w:sz w:val="36"/>
          <w:szCs w:val="36"/>
          <w:lang w:val="fr-FR"/>
        </w:rPr>
        <w:t>RAPPORT GENERAL DES JOURNEES SCIENTIFIQUES</w:t>
      </w:r>
    </w:p>
    <w:p w:rsidR="009F0A42" w:rsidRPr="009F0A42" w:rsidRDefault="009F0A42" w:rsidP="009F0A42">
      <w:pPr>
        <w:spacing w:after="0" w:line="360" w:lineRule="auto"/>
        <w:jc w:val="center"/>
        <w:rPr>
          <w:rFonts w:ascii="Centaur" w:hAnsi="Centaur"/>
          <w:b/>
          <w:sz w:val="36"/>
          <w:szCs w:val="36"/>
          <w:lang w:val="fr-FR"/>
        </w:rPr>
      </w:pPr>
    </w:p>
    <w:p w:rsidR="00A71AA5" w:rsidRPr="00FB2E8B" w:rsidRDefault="00A71AA5" w:rsidP="00C3312E">
      <w:pPr>
        <w:pStyle w:val="ListParagraph"/>
        <w:numPr>
          <w:ilvl w:val="0"/>
          <w:numId w:val="6"/>
        </w:numPr>
        <w:spacing w:after="200" w:line="360" w:lineRule="auto"/>
        <w:jc w:val="both"/>
        <w:rPr>
          <w:rFonts w:ascii="Centaur" w:hAnsi="Centaur"/>
          <w:b/>
        </w:rPr>
      </w:pPr>
      <w:r w:rsidRPr="00FB2E8B">
        <w:rPr>
          <w:rFonts w:ascii="Centaur" w:hAnsi="Centaur"/>
          <w:b/>
        </w:rPr>
        <w:t>Le déroulement des travaux</w:t>
      </w:r>
    </w:p>
    <w:p w:rsidR="00FB2E8B" w:rsidRPr="00556B80" w:rsidRDefault="00A71AA5" w:rsidP="00C3312E">
      <w:pPr>
        <w:widowControl w:val="0"/>
        <w:autoSpaceDE w:val="0"/>
        <w:autoSpaceDN w:val="0"/>
        <w:adjustRightInd w:val="0"/>
        <w:spacing w:after="0" w:line="360" w:lineRule="auto"/>
        <w:ind w:firstLine="708"/>
        <w:jc w:val="both"/>
        <w:rPr>
          <w:rFonts w:ascii="Centaur" w:hAnsi="Centaur" w:cs="Times New Roman"/>
          <w:i/>
          <w:lang w:val="fr-BE"/>
        </w:rPr>
      </w:pPr>
      <w:r w:rsidRPr="00556B80">
        <w:rPr>
          <w:rFonts w:ascii="Centaur" w:hAnsi="Centaur"/>
          <w:lang w:val="fr-BE"/>
        </w:rPr>
        <w:t xml:space="preserve">Du 22 au 23 </w:t>
      </w:r>
      <w:r w:rsidRPr="00FB2E8B">
        <w:rPr>
          <w:rFonts w:ascii="Centaur" w:hAnsi="Centaur"/>
          <w:lang w:val="fr-FR"/>
        </w:rPr>
        <w:t>février</w:t>
      </w:r>
      <w:r w:rsidRPr="00556B80">
        <w:rPr>
          <w:rFonts w:ascii="Centaur" w:hAnsi="Centaur"/>
          <w:lang w:val="fr-BE"/>
        </w:rPr>
        <w:t xml:space="preserve"> 2019, </w:t>
      </w:r>
      <w:r w:rsidRPr="00FB2E8B">
        <w:rPr>
          <w:rFonts w:ascii="Centaur" w:hAnsi="Centaur"/>
          <w:lang w:val="fr-FR"/>
        </w:rPr>
        <w:t>il</w:t>
      </w:r>
      <w:r w:rsidRPr="00556B80">
        <w:rPr>
          <w:rFonts w:ascii="Centaur" w:hAnsi="Centaur"/>
          <w:lang w:val="fr-BE"/>
        </w:rPr>
        <w:t xml:space="preserve"> a </w:t>
      </w:r>
      <w:r w:rsidRPr="00FB2E8B">
        <w:rPr>
          <w:rFonts w:ascii="Centaur" w:hAnsi="Centaur"/>
          <w:lang w:val="fr-FR"/>
        </w:rPr>
        <w:t>été</w:t>
      </w:r>
      <w:r w:rsidRPr="00556B80">
        <w:rPr>
          <w:rFonts w:ascii="Centaur" w:hAnsi="Centaur"/>
          <w:lang w:val="fr-BE"/>
        </w:rPr>
        <w:t xml:space="preserve"> </w:t>
      </w:r>
      <w:r w:rsidR="00556B80" w:rsidRPr="00FB2E8B">
        <w:rPr>
          <w:rFonts w:ascii="Centaur" w:hAnsi="Centaur"/>
          <w:lang w:val="fr-FR"/>
        </w:rPr>
        <w:t>organisé</w:t>
      </w:r>
      <w:r w:rsidRPr="00FB2E8B">
        <w:rPr>
          <w:rFonts w:ascii="Centaur" w:hAnsi="Centaur"/>
          <w:lang w:val="fr-FR"/>
        </w:rPr>
        <w:t>, au Centre ARRUPE de la ville de Lubumbashi, par la Faculté des Sciences Economiques et de Gestion de l’Université de Lubumbashi avec le concours de la Fondation MAPON, s</w:t>
      </w:r>
      <w:r w:rsidR="009F0A42">
        <w:rPr>
          <w:rFonts w:ascii="Centaur" w:hAnsi="Centaur"/>
          <w:lang w:val="fr-FR"/>
        </w:rPr>
        <w:t>o</w:t>
      </w:r>
      <w:r w:rsidRPr="00FB2E8B">
        <w:rPr>
          <w:rFonts w:ascii="Centaur" w:hAnsi="Centaur"/>
          <w:lang w:val="fr-FR"/>
        </w:rPr>
        <w:t>us le haut patronage de Mr le Recteur de l’Université de Lubumbashi, des</w:t>
      </w:r>
      <w:r w:rsidRPr="00556B80">
        <w:rPr>
          <w:rFonts w:ascii="Centaur" w:hAnsi="Centaur"/>
          <w:lang w:val="fr-BE"/>
        </w:rPr>
        <w:t xml:space="preserve"> </w:t>
      </w:r>
      <w:r w:rsidRPr="00FB2E8B">
        <w:rPr>
          <w:rFonts w:ascii="Centaur" w:hAnsi="Centaur"/>
          <w:lang w:val="fr-FR"/>
        </w:rPr>
        <w:t>Journées</w:t>
      </w:r>
      <w:r w:rsidRPr="00556B80">
        <w:rPr>
          <w:rFonts w:ascii="Centaur" w:hAnsi="Centaur"/>
          <w:lang w:val="fr-BE"/>
        </w:rPr>
        <w:t xml:space="preserve"> </w:t>
      </w:r>
      <w:r w:rsidRPr="00FB2E8B">
        <w:rPr>
          <w:rFonts w:ascii="Centaur" w:hAnsi="Centaur"/>
          <w:lang w:val="fr-FR"/>
        </w:rPr>
        <w:t>Scientifiques</w:t>
      </w:r>
      <w:r w:rsidRPr="00556B80">
        <w:rPr>
          <w:rFonts w:ascii="Centaur" w:hAnsi="Centaur"/>
          <w:lang w:val="fr-BE"/>
        </w:rPr>
        <w:t xml:space="preserve"> sur le theme </w:t>
      </w:r>
      <w:r w:rsidR="00556B80" w:rsidRPr="00556B80">
        <w:rPr>
          <w:rFonts w:ascii="Centaur" w:hAnsi="Centaur"/>
          <w:lang w:val="fr-BE"/>
        </w:rPr>
        <w:t>général</w:t>
      </w:r>
      <w:r w:rsidRPr="00556B80">
        <w:rPr>
          <w:rFonts w:ascii="Centaur" w:hAnsi="Centaur"/>
          <w:lang w:val="fr-BE"/>
        </w:rPr>
        <w:t>: “</w:t>
      </w:r>
      <w:r w:rsidRPr="00FB2E8B">
        <w:rPr>
          <w:rFonts w:ascii="Centaur" w:hAnsi="Centaur" w:cs="Times New Roman"/>
          <w:i/>
          <w:lang w:val="fr-FR"/>
        </w:rPr>
        <w:t>Sortir</w:t>
      </w:r>
      <w:r w:rsidRPr="00556B80">
        <w:rPr>
          <w:rFonts w:ascii="Centaur" w:hAnsi="Centaur" w:cs="Times New Roman"/>
          <w:i/>
          <w:lang w:val="fr-BE"/>
        </w:rPr>
        <w:t xml:space="preserve"> de </w:t>
      </w:r>
      <w:r w:rsidRPr="00FB2E8B">
        <w:rPr>
          <w:rFonts w:ascii="Centaur" w:hAnsi="Centaur" w:cs="Times New Roman"/>
          <w:i/>
          <w:lang w:val="fr-FR"/>
        </w:rPr>
        <w:t>l’économie</w:t>
      </w:r>
      <w:r w:rsidRPr="00556B80">
        <w:rPr>
          <w:rFonts w:ascii="Centaur" w:hAnsi="Centaur" w:cs="Times New Roman"/>
          <w:i/>
          <w:lang w:val="fr-BE"/>
        </w:rPr>
        <w:t xml:space="preserve"> </w:t>
      </w:r>
      <w:r w:rsidRPr="00FB2E8B">
        <w:rPr>
          <w:rFonts w:ascii="Centaur" w:hAnsi="Centaur" w:cs="Times New Roman"/>
          <w:i/>
          <w:lang w:val="fr-FR"/>
        </w:rPr>
        <w:t>rentière</w:t>
      </w:r>
      <w:r w:rsidRPr="00556B80">
        <w:rPr>
          <w:rFonts w:ascii="Centaur" w:hAnsi="Centaur" w:cs="Times New Roman"/>
          <w:i/>
          <w:lang w:val="fr-BE"/>
        </w:rPr>
        <w:t xml:space="preserve"> </w:t>
      </w:r>
      <w:r w:rsidRPr="00FB2E8B">
        <w:rPr>
          <w:rFonts w:ascii="Centaur" w:hAnsi="Centaur" w:cs="Times New Roman"/>
          <w:i/>
          <w:lang w:val="fr-FR"/>
        </w:rPr>
        <w:t>en</w:t>
      </w:r>
      <w:r w:rsidRPr="00556B80">
        <w:rPr>
          <w:rFonts w:ascii="Centaur" w:hAnsi="Centaur" w:cs="Times New Roman"/>
          <w:i/>
          <w:lang w:val="fr-BE"/>
        </w:rPr>
        <w:t xml:space="preserve"> RDC? </w:t>
      </w:r>
      <w:r w:rsidR="00FB2E8B" w:rsidRPr="00556B80">
        <w:rPr>
          <w:rFonts w:ascii="Centaur" w:hAnsi="Centaur" w:cs="Times New Roman"/>
          <w:i/>
          <w:lang w:val="fr-BE"/>
        </w:rPr>
        <w:t xml:space="preserve"> Politique économique et </w:t>
      </w:r>
      <w:r w:rsidR="00556B80" w:rsidRPr="00556B80">
        <w:rPr>
          <w:rFonts w:ascii="Centaur" w:hAnsi="Centaur" w:cs="Times New Roman"/>
          <w:i/>
          <w:lang w:val="fr-BE"/>
        </w:rPr>
        <w:t>réduction</w:t>
      </w:r>
      <w:r w:rsidR="00FB2E8B" w:rsidRPr="00556B80">
        <w:rPr>
          <w:rFonts w:ascii="Centaur" w:hAnsi="Centaur" w:cs="Times New Roman"/>
          <w:i/>
          <w:lang w:val="fr-BE"/>
        </w:rPr>
        <w:t xml:space="preserve"> de la pauvreté en RD. Congo”. </w:t>
      </w:r>
    </w:p>
    <w:p w:rsidR="009F0A42" w:rsidRPr="00556B80" w:rsidRDefault="009F0A42" w:rsidP="009F0A42">
      <w:pPr>
        <w:widowControl w:val="0"/>
        <w:autoSpaceDE w:val="0"/>
        <w:autoSpaceDN w:val="0"/>
        <w:adjustRightInd w:val="0"/>
        <w:spacing w:after="0" w:line="360" w:lineRule="auto"/>
        <w:jc w:val="both"/>
        <w:rPr>
          <w:rFonts w:ascii="Centaur" w:hAnsi="Centaur" w:cs="Times New Roman"/>
          <w:lang w:val="fr-BE"/>
        </w:rPr>
      </w:pPr>
      <w:r w:rsidRPr="00556B80">
        <w:rPr>
          <w:rFonts w:ascii="Centaur" w:hAnsi="Centaur" w:cs="Times New Roman"/>
          <w:lang w:val="fr-BE"/>
        </w:rPr>
        <w:t xml:space="preserve">Ces journées ont été </w:t>
      </w:r>
      <w:r w:rsidR="00556B80">
        <w:rPr>
          <w:rFonts w:ascii="Centaur" w:hAnsi="Centaur" w:cs="Times New Roman"/>
          <w:lang w:val="fr-FR"/>
        </w:rPr>
        <w:t>dédi</w:t>
      </w:r>
      <w:r w:rsidR="00556B80" w:rsidRPr="009F0A42">
        <w:rPr>
          <w:rFonts w:ascii="Centaur" w:hAnsi="Centaur" w:cs="Times New Roman"/>
          <w:lang w:val="fr-FR"/>
        </w:rPr>
        <w:t>cacées</w:t>
      </w:r>
      <w:r w:rsidRPr="00556B80">
        <w:rPr>
          <w:rFonts w:ascii="Centaur" w:hAnsi="Centaur" w:cs="Times New Roman"/>
          <w:lang w:val="fr-BE"/>
        </w:rPr>
        <w:t xml:space="preserve"> à l’Hommage au Feu P.E. Jacques Mwalaba Kasangana.</w:t>
      </w:r>
    </w:p>
    <w:p w:rsidR="00DB6883" w:rsidRPr="00556B80" w:rsidRDefault="00DB6883" w:rsidP="00C3312E">
      <w:pPr>
        <w:spacing w:after="0" w:line="360" w:lineRule="auto"/>
        <w:ind w:firstLine="708"/>
        <w:jc w:val="both"/>
        <w:rPr>
          <w:rFonts w:ascii="Centaur" w:hAnsi="Centaur" w:cs="Times New Roman"/>
          <w:lang w:val="fr-BE"/>
        </w:rPr>
      </w:pPr>
      <w:r w:rsidRPr="00556B80">
        <w:rPr>
          <w:rFonts w:ascii="Centaur" w:hAnsi="Centaur"/>
          <w:lang w:val="fr-BE"/>
        </w:rPr>
        <w:t xml:space="preserve">L’idée qui a nourri </w:t>
      </w:r>
      <w:r w:rsidR="00556B80" w:rsidRPr="00556B80">
        <w:rPr>
          <w:rFonts w:ascii="Centaur" w:hAnsi="Centaur"/>
          <w:lang w:val="fr-BE"/>
        </w:rPr>
        <w:t>les réflexions</w:t>
      </w:r>
      <w:r w:rsidRPr="00556B80">
        <w:rPr>
          <w:rFonts w:ascii="Centaur" w:hAnsi="Centaur"/>
          <w:lang w:val="fr-BE"/>
        </w:rPr>
        <w:t xml:space="preserve"> des participants est qu’e</w:t>
      </w:r>
      <w:r w:rsidRPr="00556B80">
        <w:rPr>
          <w:rFonts w:ascii="Centaur" w:hAnsi="Centaur" w:cs="Times New Roman"/>
          <w:lang w:val="fr-BE"/>
        </w:rPr>
        <w:t>n “RDC, notamment, il s’avère que les ressources humaines en tant que facteur de production font face à un sous-emploi structurel, au-delà duquel s’affiche l’enfermement de l’économie dans une logique de l’exploitation rentière. Cette logique s’affiche à travers une économie nationale reposant essentiellement sur des ressources naturelles qui lui permettent d’accéder à des revenus sans un impact réel sur sa transformation structurelle. De ce fait, l’économie nationale est dépendante des revenus fluctuants tirés des mouvements erratiques des transactions internationales. Son industrie est inopérante, incapable  de faire un saut qualitatif pouvant entrainer des transformations substantielles dans les autres secteurs importants de la vie nationale”.</w:t>
      </w:r>
    </w:p>
    <w:p w:rsidR="00DB6883" w:rsidRPr="00556B80" w:rsidRDefault="00DB6883" w:rsidP="00C3312E">
      <w:pPr>
        <w:spacing w:after="0" w:line="360" w:lineRule="auto"/>
        <w:ind w:firstLine="708"/>
        <w:jc w:val="both"/>
        <w:rPr>
          <w:rFonts w:ascii="Centaur" w:hAnsi="Centaur" w:cs="Times New Roman"/>
          <w:lang w:val="fr-BE"/>
        </w:rPr>
      </w:pPr>
      <w:r w:rsidRPr="00556B80">
        <w:rPr>
          <w:rFonts w:ascii="Centaur" w:hAnsi="Centaur" w:cs="Times New Roman"/>
          <w:lang w:val="fr-BE"/>
        </w:rPr>
        <w:t>C’est à ce titre que la Faculté des Sciences Economiques et de Gestion de l’Université de Lubumbashi a estimé qu’une conférence scientifique est une opportunité à fournir aux chercheurs et aux intellectuels de réfléchir et de se pencher sur les défis de l’économie nationale de la RDC afin d’envisager qu’elle se diversifie et qu’elle diversifie aussi ses différents secteurs de manière à briser le goulot de la pauvreté qui enserre la population nationale. Le point focal des cogitations est la triangulation de la politique économique, de la croissance économique et de la pauvreté en RDC. Ce qui donne à se poser notamment deux questions fondamentales, à savoir: Comment sortir l’économie de la RDC de la logique rentière ? Comment envisager une croissance économique inclusive et pro-pauvre en  RDC?</w:t>
      </w:r>
    </w:p>
    <w:p w:rsidR="00DB6883" w:rsidRPr="00556B80" w:rsidRDefault="00DB6883" w:rsidP="00C3312E">
      <w:pPr>
        <w:widowControl w:val="0"/>
        <w:autoSpaceDE w:val="0"/>
        <w:autoSpaceDN w:val="0"/>
        <w:adjustRightInd w:val="0"/>
        <w:spacing w:after="0" w:line="360" w:lineRule="auto"/>
        <w:ind w:firstLine="708"/>
        <w:jc w:val="both"/>
        <w:rPr>
          <w:rFonts w:ascii="Centaur" w:hAnsi="Centaur" w:cs="Times New Roman"/>
          <w:i/>
          <w:lang w:val="fr-BE"/>
        </w:rPr>
      </w:pPr>
      <w:r w:rsidRPr="00556B80">
        <w:rPr>
          <w:rFonts w:ascii="Centaur" w:hAnsi="Centaur" w:cs="Times New Roman"/>
          <w:lang w:val="fr-BE"/>
        </w:rPr>
        <w:t xml:space="preserve">Pendant deux jours, les réflexions ont porté sur ces questions ainsi que sur leurs implications, à travers des sous-thèmes: </w:t>
      </w:r>
      <w:r w:rsidRPr="00556B80">
        <w:rPr>
          <w:rFonts w:ascii="Centaur" w:hAnsi="Centaur" w:cs="Times New Roman"/>
          <w:i/>
          <w:lang w:val="fr-BE"/>
        </w:rPr>
        <w:t xml:space="preserve">Croissance économique et pauvreté, Politiques économiques et </w:t>
      </w:r>
      <w:r w:rsidRPr="00556B80">
        <w:rPr>
          <w:rFonts w:ascii="Centaur" w:hAnsi="Centaur" w:cs="Times New Roman"/>
          <w:lang w:val="fr-BE"/>
        </w:rPr>
        <w:t>d’autres conformes au thème central.</w:t>
      </w:r>
    </w:p>
    <w:p w:rsidR="00DB6883" w:rsidRPr="00556B80" w:rsidRDefault="00DB6883" w:rsidP="00C3312E">
      <w:pPr>
        <w:spacing w:line="360" w:lineRule="auto"/>
        <w:ind w:firstLine="708"/>
        <w:jc w:val="both"/>
        <w:rPr>
          <w:rFonts w:ascii="Centaur" w:hAnsi="Centaur" w:cs="Times New Roman"/>
          <w:b/>
          <w:lang w:val="fr-BE"/>
        </w:rPr>
      </w:pPr>
    </w:p>
    <w:p w:rsidR="00DB6883" w:rsidRPr="00556B80" w:rsidRDefault="00570FDB" w:rsidP="00C3312E">
      <w:pPr>
        <w:spacing w:after="0" w:line="360" w:lineRule="auto"/>
        <w:ind w:firstLine="708"/>
        <w:jc w:val="both"/>
        <w:rPr>
          <w:rFonts w:ascii="Centaur" w:hAnsi="Centaur"/>
          <w:lang w:val="fr-BE"/>
        </w:rPr>
      </w:pPr>
      <w:r w:rsidRPr="00556B80">
        <w:rPr>
          <w:rFonts w:ascii="Centaur" w:hAnsi="Centaur"/>
          <w:lang w:val="fr-BE"/>
        </w:rPr>
        <w:lastRenderedPageBreak/>
        <w:t xml:space="preserve">Les activités proprement dites de ces journées ont débuté le vendredi 22 février 2019 par une allocution d’accueil prononcée par le Doyen de la Faculté, le Professeur Gilbert Malemba N’Sakila. Il s’en est suivi l’ouverture </w:t>
      </w:r>
      <w:r w:rsidRPr="00FB2E8B">
        <w:rPr>
          <w:rFonts w:ascii="Centaur" w:hAnsi="Centaur"/>
          <w:lang w:val="fr-FR"/>
        </w:rPr>
        <w:t>solennelle avec le discours</w:t>
      </w:r>
      <w:r w:rsidRPr="00556B80">
        <w:rPr>
          <w:rFonts w:ascii="Centaur" w:hAnsi="Centaur"/>
          <w:lang w:val="fr-BE"/>
        </w:rPr>
        <w:t xml:space="preserve"> de Mr le Recteur de l’Université de Lubumbashi, le Professeur Kishiba Fitula Gilbert, </w:t>
      </w:r>
      <w:r w:rsidR="00DB6883" w:rsidRPr="00556B80">
        <w:rPr>
          <w:rFonts w:ascii="Centaur" w:hAnsi="Centaur"/>
          <w:lang w:val="fr-BE"/>
        </w:rPr>
        <w:t xml:space="preserve">en </w:t>
      </w:r>
      <w:r w:rsidR="00556B80" w:rsidRPr="00556B80">
        <w:rPr>
          <w:rFonts w:ascii="Centaur" w:hAnsi="Centaur"/>
          <w:lang w:val="fr-BE"/>
        </w:rPr>
        <w:t>présence</w:t>
      </w:r>
      <w:r w:rsidR="00DB6883" w:rsidRPr="00556B80">
        <w:rPr>
          <w:rFonts w:ascii="Centaur" w:hAnsi="Centaur"/>
          <w:lang w:val="fr-BE"/>
        </w:rPr>
        <w:t xml:space="preserve"> de S.E. Mr le Premier Ministre Honoraire de la RDC, le Professeur Matata Ponyo</w:t>
      </w:r>
      <w:r w:rsidRPr="00556B80">
        <w:rPr>
          <w:rFonts w:ascii="Centaur" w:hAnsi="Centaur"/>
          <w:lang w:val="fr-BE"/>
        </w:rPr>
        <w:t>.</w:t>
      </w:r>
    </w:p>
    <w:p w:rsidR="00570FDB" w:rsidRPr="00556B80" w:rsidRDefault="00570FDB" w:rsidP="00C3312E">
      <w:pPr>
        <w:spacing w:after="0" w:line="360" w:lineRule="auto"/>
        <w:ind w:firstLine="708"/>
        <w:jc w:val="both"/>
        <w:rPr>
          <w:rFonts w:ascii="Centaur" w:hAnsi="Centaur"/>
          <w:lang w:val="fr-BE"/>
        </w:rPr>
      </w:pPr>
      <w:r w:rsidRPr="00556B80">
        <w:rPr>
          <w:rFonts w:ascii="Centaur" w:hAnsi="Centaur"/>
          <w:lang w:val="fr-BE"/>
        </w:rPr>
        <w:t xml:space="preserve">Quinze </w:t>
      </w:r>
      <w:r w:rsidR="00556B80" w:rsidRPr="00556B80">
        <w:rPr>
          <w:rFonts w:ascii="Centaur" w:hAnsi="Centaur"/>
          <w:lang w:val="fr-BE"/>
        </w:rPr>
        <w:t>conférences</w:t>
      </w:r>
      <w:r w:rsidRPr="00556B80">
        <w:rPr>
          <w:rFonts w:ascii="Centaur" w:hAnsi="Centaur"/>
          <w:lang w:val="fr-BE"/>
        </w:rPr>
        <w:t xml:space="preserve"> </w:t>
      </w:r>
      <w:r w:rsidR="00FB2E8B" w:rsidRPr="00556B80">
        <w:rPr>
          <w:rFonts w:ascii="Centaur" w:hAnsi="Centaur"/>
          <w:lang w:val="fr-BE"/>
        </w:rPr>
        <w:t>ont été programmées, mais dix</w:t>
      </w:r>
      <w:r w:rsidRPr="00556B80">
        <w:rPr>
          <w:rFonts w:ascii="Centaur" w:hAnsi="Centaur"/>
          <w:lang w:val="fr-BE"/>
        </w:rPr>
        <w:t xml:space="preserve"> seulement ont tenues à cause de la </w:t>
      </w:r>
      <w:r w:rsidR="00556B80" w:rsidRPr="00556B80">
        <w:rPr>
          <w:rFonts w:ascii="Centaur" w:hAnsi="Centaur"/>
          <w:lang w:val="fr-BE"/>
        </w:rPr>
        <w:t>consistance</w:t>
      </w:r>
      <w:r w:rsidRPr="00556B80">
        <w:rPr>
          <w:rFonts w:ascii="Centaur" w:hAnsi="Centaur"/>
          <w:lang w:val="fr-BE"/>
        </w:rPr>
        <w:t xml:space="preserve"> des échanges et des débats face à la contrainte du temps.</w:t>
      </w:r>
    </w:p>
    <w:p w:rsidR="00C3312E" w:rsidRPr="00556B80" w:rsidRDefault="00C3312E" w:rsidP="00C3312E">
      <w:pPr>
        <w:spacing w:after="0" w:line="360" w:lineRule="auto"/>
        <w:ind w:firstLine="708"/>
        <w:jc w:val="both"/>
        <w:rPr>
          <w:rFonts w:ascii="Centaur" w:hAnsi="Centaur"/>
          <w:lang w:val="fr-BE"/>
        </w:rPr>
      </w:pPr>
    </w:p>
    <w:p w:rsidR="00570FDB" w:rsidRPr="00FB2E8B" w:rsidRDefault="00570FDB" w:rsidP="00C3312E">
      <w:pPr>
        <w:pStyle w:val="ListParagraph"/>
        <w:numPr>
          <w:ilvl w:val="0"/>
          <w:numId w:val="6"/>
        </w:numPr>
        <w:spacing w:after="0" w:line="360" w:lineRule="auto"/>
        <w:jc w:val="both"/>
        <w:rPr>
          <w:rFonts w:ascii="Centaur" w:hAnsi="Centaur"/>
          <w:b/>
        </w:rPr>
      </w:pPr>
      <w:r w:rsidRPr="00FB2E8B">
        <w:rPr>
          <w:rFonts w:ascii="Centaur" w:hAnsi="Centaur"/>
          <w:b/>
        </w:rPr>
        <w:t>Des exposés</w:t>
      </w:r>
    </w:p>
    <w:p w:rsidR="00A71AA5" w:rsidRPr="00FB2E8B" w:rsidRDefault="00570FDB" w:rsidP="00C3312E">
      <w:pPr>
        <w:spacing w:after="0" w:line="360" w:lineRule="auto"/>
        <w:ind w:firstLine="708"/>
        <w:jc w:val="both"/>
        <w:rPr>
          <w:rFonts w:ascii="Centaur" w:hAnsi="Centaur"/>
          <w:lang w:val="fr-FR"/>
        </w:rPr>
      </w:pPr>
      <w:r w:rsidRPr="00556B80">
        <w:rPr>
          <w:rFonts w:ascii="Centaur" w:hAnsi="Centaur"/>
          <w:lang w:val="fr-BE"/>
        </w:rPr>
        <w:t xml:space="preserve">Le </w:t>
      </w:r>
      <w:r w:rsidR="00FB2E8B" w:rsidRPr="00556B80">
        <w:rPr>
          <w:rFonts w:ascii="Centaur" w:hAnsi="Centaur"/>
          <w:lang w:val="fr-BE"/>
        </w:rPr>
        <w:t>premier</w:t>
      </w:r>
      <w:r w:rsidRPr="00556B80">
        <w:rPr>
          <w:rFonts w:ascii="Centaur" w:hAnsi="Centaur"/>
          <w:lang w:val="fr-BE"/>
        </w:rPr>
        <w:t xml:space="preserve"> orateur a été le Professeur Matata Ponyo MAPON sur </w:t>
      </w:r>
      <w:r w:rsidRPr="00FB2E8B">
        <w:rPr>
          <w:rFonts w:ascii="Centaur" w:hAnsi="Centaur"/>
          <w:lang w:val="fr-FR"/>
        </w:rPr>
        <w:t xml:space="preserve">le thème de </w:t>
      </w:r>
      <w:r w:rsidR="00DC7258" w:rsidRPr="00FB2E8B">
        <w:rPr>
          <w:rFonts w:ascii="Centaur" w:hAnsi="Centaur"/>
          <w:lang w:val="fr-FR"/>
        </w:rPr>
        <w:t>« </w:t>
      </w:r>
      <w:r w:rsidR="00DC7258" w:rsidRPr="00FB2E8B">
        <w:rPr>
          <w:rFonts w:ascii="Centaur" w:hAnsi="Centaur"/>
          <w:i/>
          <w:lang w:val="fr-FR"/>
        </w:rPr>
        <w:t>G</w:t>
      </w:r>
      <w:r w:rsidRPr="00FB2E8B">
        <w:rPr>
          <w:rFonts w:ascii="Centaur" w:hAnsi="Centaur"/>
          <w:i/>
          <w:lang w:val="fr-FR"/>
        </w:rPr>
        <w:t xml:space="preserve">ouvernance et croissance </w:t>
      </w:r>
      <w:r w:rsidR="00DC7258" w:rsidRPr="00FB2E8B">
        <w:rPr>
          <w:rFonts w:ascii="Centaur" w:hAnsi="Centaur"/>
          <w:i/>
          <w:lang w:val="fr-FR"/>
        </w:rPr>
        <w:t>économique</w:t>
      </w:r>
      <w:r w:rsidRPr="00FB2E8B">
        <w:rPr>
          <w:rFonts w:ascii="Centaur" w:hAnsi="Centaur"/>
          <w:i/>
          <w:lang w:val="fr-FR"/>
        </w:rPr>
        <w:t xml:space="preserve"> en </w:t>
      </w:r>
      <w:r w:rsidR="00DC7258" w:rsidRPr="00FB2E8B">
        <w:rPr>
          <w:rFonts w:ascii="Centaur" w:hAnsi="Centaur"/>
          <w:i/>
          <w:lang w:val="fr-FR"/>
        </w:rPr>
        <w:t>RDC</w:t>
      </w:r>
      <w:r w:rsidR="00DC7258" w:rsidRPr="00FB2E8B">
        <w:rPr>
          <w:rFonts w:ascii="Centaur" w:hAnsi="Centaur"/>
          <w:lang w:val="fr-FR"/>
        </w:rPr>
        <w:t>. ». Les idées maîtresses développées ont été notamment :</w:t>
      </w:r>
    </w:p>
    <w:p w:rsidR="00A71AA5" w:rsidRPr="00FB2E8B" w:rsidRDefault="00A71AA5" w:rsidP="00C3312E">
      <w:pPr>
        <w:pStyle w:val="ListParagraph"/>
        <w:numPr>
          <w:ilvl w:val="0"/>
          <w:numId w:val="1"/>
        </w:numPr>
        <w:spacing w:after="0" w:line="360" w:lineRule="auto"/>
        <w:ind w:left="173"/>
        <w:jc w:val="both"/>
        <w:rPr>
          <w:rFonts w:ascii="Centaur" w:eastAsiaTheme="minorEastAsia" w:hAnsi="Centaur" w:cs="Times New Roman"/>
          <w:bCs/>
          <w:kern w:val="24"/>
        </w:rPr>
      </w:pPr>
      <w:r w:rsidRPr="00FB2E8B">
        <w:rPr>
          <w:rFonts w:ascii="Centaur" w:eastAsiaTheme="minorEastAsia" w:hAnsi="Centaur" w:cs="Times New Roman"/>
          <w:bCs/>
          <w:kern w:val="24"/>
        </w:rPr>
        <w:t xml:space="preserve">La gouvernance renvoie à l’ensemble de Mesures, règles, organes, décision, informations et surveillances. Elle assure : </w:t>
      </w:r>
      <w:r w:rsidRPr="00FB2E8B">
        <w:rPr>
          <w:rFonts w:ascii="Centaur" w:eastAsiaTheme="minorEastAsia" w:hAnsi="Centaur" w:cs="Times New Roman"/>
          <w:bCs/>
          <w:kern w:val="24"/>
          <w:lang w:eastAsia="fr-FR"/>
        </w:rPr>
        <w:t xml:space="preserve">Le bon fonctionnement </w:t>
      </w:r>
      <w:r w:rsidRPr="00FB2E8B">
        <w:rPr>
          <w:rFonts w:ascii="Centaur" w:eastAsiaTheme="minorEastAsia" w:hAnsi="Centaur" w:cs="Times New Roman"/>
          <w:bCs/>
          <w:kern w:val="24"/>
        </w:rPr>
        <w:t>et l</w:t>
      </w:r>
      <w:r w:rsidRPr="00FB2E8B">
        <w:rPr>
          <w:rFonts w:ascii="Centaur" w:eastAsiaTheme="minorEastAsia" w:hAnsi="Centaur" w:cs="Times New Roman"/>
          <w:bCs/>
          <w:kern w:val="24"/>
          <w:lang w:eastAsia="fr-FR"/>
        </w:rPr>
        <w:t>e contrôle de l’Etat ou d’une institution ou une organisation publique ou privée.</w:t>
      </w:r>
    </w:p>
    <w:p w:rsidR="00A71AA5" w:rsidRPr="00FB2E8B" w:rsidRDefault="00A71AA5" w:rsidP="00C3312E">
      <w:pPr>
        <w:pStyle w:val="ListParagraph"/>
        <w:numPr>
          <w:ilvl w:val="0"/>
          <w:numId w:val="1"/>
        </w:numPr>
        <w:spacing w:after="0" w:line="360" w:lineRule="auto"/>
        <w:ind w:left="173"/>
        <w:jc w:val="both"/>
        <w:rPr>
          <w:rFonts w:ascii="Centaur" w:eastAsiaTheme="minorEastAsia" w:hAnsi="Centaur" w:cs="Times New Roman"/>
          <w:bCs/>
          <w:kern w:val="24"/>
        </w:rPr>
      </w:pPr>
      <w:r w:rsidRPr="00FB2E8B">
        <w:rPr>
          <w:rFonts w:ascii="Centaur" w:eastAsiaTheme="minorEastAsia" w:hAnsi="Centaur" w:cs="Times New Roman"/>
          <w:bCs/>
          <w:kern w:val="24"/>
        </w:rPr>
        <w:t xml:space="preserve">La Bonne gouvernance n’est pas compatible avec un régime politique donné : Démocratie, dictature ou socialisme. </w:t>
      </w:r>
    </w:p>
    <w:p w:rsidR="00A71AA5" w:rsidRPr="00FB2E8B" w:rsidRDefault="00A71AA5" w:rsidP="00C3312E">
      <w:pPr>
        <w:pStyle w:val="ListParagraph"/>
        <w:numPr>
          <w:ilvl w:val="0"/>
          <w:numId w:val="1"/>
        </w:numPr>
        <w:spacing w:after="0" w:line="360" w:lineRule="auto"/>
        <w:ind w:left="173"/>
        <w:jc w:val="both"/>
        <w:rPr>
          <w:rFonts w:ascii="Centaur" w:eastAsiaTheme="minorEastAsia" w:hAnsi="Centaur" w:cs="Times New Roman"/>
          <w:bCs/>
          <w:kern w:val="24"/>
        </w:rPr>
      </w:pPr>
      <w:r w:rsidRPr="00FB2E8B">
        <w:rPr>
          <w:rFonts w:ascii="Centaur" w:eastAsiaTheme="minorEastAsia" w:hAnsi="Centaur" w:cs="Times New Roman"/>
          <w:bCs/>
          <w:kern w:val="24"/>
        </w:rPr>
        <w:t>Mais, L’efficacité de la stratégie économique de l’Etat est conditionnée par la mise en œuvre de réformes structurelles et institutionnelles accompagnée d’une confiance mutuelle</w:t>
      </w:r>
    </w:p>
    <w:p w:rsidR="00A71AA5" w:rsidRPr="00FB2E8B" w:rsidRDefault="00A71AA5" w:rsidP="00C3312E">
      <w:pPr>
        <w:pStyle w:val="ListParagraph"/>
        <w:numPr>
          <w:ilvl w:val="0"/>
          <w:numId w:val="1"/>
        </w:numPr>
        <w:spacing w:after="0" w:line="360" w:lineRule="auto"/>
        <w:ind w:left="173"/>
        <w:jc w:val="both"/>
        <w:rPr>
          <w:rFonts w:ascii="Centaur" w:eastAsiaTheme="minorEastAsia" w:hAnsi="Centaur" w:cs="Times New Roman"/>
          <w:bCs/>
          <w:kern w:val="24"/>
        </w:rPr>
      </w:pPr>
      <w:r w:rsidRPr="00FB2E8B">
        <w:rPr>
          <w:rFonts w:ascii="Centaur" w:eastAsiaTheme="minorEastAsia" w:hAnsi="Centaur" w:cs="Times New Roman"/>
          <w:bCs/>
          <w:kern w:val="24"/>
        </w:rPr>
        <w:t xml:space="preserve">La réforme de la justice et le progrès vers un Etat de droit sont impératifs, sans quoi la sécurité des droits de propriété ne peut être assurée. </w:t>
      </w:r>
    </w:p>
    <w:p w:rsidR="00A71AA5" w:rsidRPr="00FB2E8B" w:rsidRDefault="00A71AA5" w:rsidP="00C3312E">
      <w:pPr>
        <w:pStyle w:val="ListParagraph"/>
        <w:numPr>
          <w:ilvl w:val="0"/>
          <w:numId w:val="1"/>
        </w:numPr>
        <w:spacing w:after="0" w:line="360" w:lineRule="auto"/>
        <w:ind w:left="173"/>
        <w:jc w:val="both"/>
        <w:rPr>
          <w:rFonts w:ascii="Centaur" w:eastAsiaTheme="minorEastAsia" w:hAnsi="Centaur" w:cs="Times New Roman"/>
          <w:bCs/>
          <w:kern w:val="24"/>
        </w:rPr>
      </w:pPr>
      <w:r w:rsidRPr="00FB2E8B">
        <w:rPr>
          <w:rFonts w:ascii="Centaur" w:eastAsiaTheme="minorEastAsia" w:hAnsi="Centaur" w:cs="Times New Roman"/>
          <w:bCs/>
          <w:kern w:val="24"/>
        </w:rPr>
        <w:t xml:space="preserve">Il y a donc interdépendance entre réformes budgétaires ou économiques, et réformes institutionnelles ou structurelles. </w:t>
      </w:r>
    </w:p>
    <w:p w:rsidR="00A71AA5" w:rsidRPr="00FB2E8B" w:rsidRDefault="00A71AA5" w:rsidP="00C3312E">
      <w:pPr>
        <w:pStyle w:val="ListParagraph"/>
        <w:numPr>
          <w:ilvl w:val="0"/>
          <w:numId w:val="1"/>
        </w:numPr>
        <w:spacing w:after="0" w:line="360" w:lineRule="auto"/>
        <w:ind w:left="173"/>
        <w:jc w:val="both"/>
        <w:rPr>
          <w:rFonts w:ascii="Centaur" w:eastAsiaTheme="minorEastAsia" w:hAnsi="Centaur" w:cs="Times New Roman"/>
          <w:bCs/>
          <w:kern w:val="24"/>
        </w:rPr>
      </w:pPr>
      <w:r w:rsidRPr="00FB2E8B">
        <w:rPr>
          <w:rFonts w:ascii="Centaur" w:eastAsiaTheme="minorEastAsia" w:hAnsi="Centaur" w:cs="Times New Roman"/>
          <w:bCs/>
          <w:kern w:val="24"/>
        </w:rPr>
        <w:t xml:space="preserve">L’efficacité de la stratégie économique de l’Etat est conditionnée par la mise en œuvre de réformes structurelles et institutionnelles </w:t>
      </w:r>
    </w:p>
    <w:p w:rsidR="00A71AA5" w:rsidRPr="00FB2E8B" w:rsidRDefault="00A71AA5" w:rsidP="00C3312E">
      <w:pPr>
        <w:pStyle w:val="ListParagraph"/>
        <w:numPr>
          <w:ilvl w:val="0"/>
          <w:numId w:val="1"/>
        </w:numPr>
        <w:spacing w:after="0" w:line="360" w:lineRule="auto"/>
        <w:ind w:left="173"/>
        <w:jc w:val="both"/>
        <w:rPr>
          <w:rFonts w:ascii="Centaur" w:eastAsiaTheme="minorEastAsia" w:hAnsi="Centaur" w:cs="Times New Roman"/>
          <w:bCs/>
          <w:kern w:val="24"/>
        </w:rPr>
      </w:pPr>
      <w:r w:rsidRPr="00FB2E8B">
        <w:rPr>
          <w:rFonts w:ascii="Centaur" w:eastAsiaTheme="minorEastAsia" w:hAnsi="Centaur" w:cs="Times New Roman"/>
          <w:bCs/>
          <w:kern w:val="24"/>
        </w:rPr>
        <w:t>Il y a donc interdépendance entre réformes budgétaires ou économiques, et réformes institutionnelles ou structurelles.</w:t>
      </w:r>
    </w:p>
    <w:p w:rsidR="00A71AA5" w:rsidRPr="00FB2E8B" w:rsidRDefault="00A71AA5" w:rsidP="00C3312E">
      <w:pPr>
        <w:pStyle w:val="ListParagraph"/>
        <w:numPr>
          <w:ilvl w:val="0"/>
          <w:numId w:val="1"/>
        </w:numPr>
        <w:spacing w:after="0" w:line="360" w:lineRule="auto"/>
        <w:ind w:left="173"/>
        <w:jc w:val="both"/>
        <w:rPr>
          <w:rFonts w:ascii="Centaur" w:eastAsiaTheme="minorEastAsia" w:hAnsi="Centaur" w:cs="Times New Roman"/>
          <w:bCs/>
          <w:kern w:val="24"/>
        </w:rPr>
      </w:pPr>
      <w:r w:rsidRPr="00FB2E8B">
        <w:rPr>
          <w:rFonts w:ascii="Centaur" w:eastAsiaTheme="minorEastAsia" w:hAnsi="Centaur" w:cs="Times New Roman"/>
          <w:bCs/>
          <w:kern w:val="24"/>
        </w:rPr>
        <w:t>Le bon leader n’est pas un "</w:t>
      </w:r>
      <w:r w:rsidRPr="00FB2E8B">
        <w:rPr>
          <w:rFonts w:ascii="Centaur" w:eastAsiaTheme="minorEastAsia" w:hAnsi="Centaur" w:cs="Times New Roman"/>
          <w:b/>
          <w:bCs/>
          <w:kern w:val="24"/>
        </w:rPr>
        <w:t>dictateur bienveillant</w:t>
      </w:r>
      <w:r w:rsidRPr="00FB2E8B">
        <w:rPr>
          <w:rFonts w:ascii="Centaur" w:eastAsiaTheme="minorEastAsia" w:hAnsi="Centaur" w:cs="Times New Roman"/>
          <w:bCs/>
          <w:kern w:val="24"/>
        </w:rPr>
        <w:t>" mais plutôt un "</w:t>
      </w:r>
      <w:r w:rsidRPr="00FB2E8B">
        <w:rPr>
          <w:rFonts w:ascii="Centaur" w:eastAsiaTheme="minorEastAsia" w:hAnsi="Centaur" w:cs="Times New Roman"/>
          <w:b/>
          <w:bCs/>
          <w:kern w:val="24"/>
        </w:rPr>
        <w:t>leader éclairé</w:t>
      </w:r>
      <w:r w:rsidRPr="00FB2E8B">
        <w:rPr>
          <w:rFonts w:ascii="Centaur" w:eastAsiaTheme="minorEastAsia" w:hAnsi="Centaur" w:cs="Times New Roman"/>
          <w:bCs/>
          <w:kern w:val="24"/>
        </w:rPr>
        <w:t xml:space="preserve">" par la vision qu'il a de la société. </w:t>
      </w:r>
    </w:p>
    <w:p w:rsidR="00A71AA5" w:rsidRPr="00FB2E8B" w:rsidRDefault="00A71AA5" w:rsidP="00C3312E">
      <w:pPr>
        <w:pStyle w:val="ListParagraph"/>
        <w:numPr>
          <w:ilvl w:val="0"/>
          <w:numId w:val="1"/>
        </w:numPr>
        <w:spacing w:after="0" w:line="360" w:lineRule="auto"/>
        <w:ind w:left="173"/>
        <w:jc w:val="both"/>
        <w:rPr>
          <w:rFonts w:ascii="Centaur" w:eastAsiaTheme="minorEastAsia" w:hAnsi="Centaur" w:cs="Times New Roman"/>
          <w:bCs/>
          <w:kern w:val="24"/>
        </w:rPr>
      </w:pPr>
      <w:r w:rsidRPr="00FB2E8B">
        <w:rPr>
          <w:rFonts w:ascii="Centaur" w:eastAsiaTheme="minorEastAsia" w:hAnsi="Centaur" w:cs="Times New Roman"/>
          <w:bCs/>
          <w:kern w:val="24"/>
        </w:rPr>
        <w:t xml:space="preserve">Le leader d’un Etat développeur a les qualités suivantes : </w:t>
      </w:r>
      <w:r w:rsidRPr="00FB2E8B">
        <w:rPr>
          <w:rFonts w:ascii="Centaur" w:eastAsiaTheme="minorEastAsia" w:hAnsi="Centaur" w:cs="Times New Roman"/>
          <w:b/>
          <w:bCs/>
          <w:kern w:val="24"/>
        </w:rPr>
        <w:t xml:space="preserve">l’ambition, la discipline, la détermination, l’humilité, le bon jugement, la foi, l’honnêteté, le courage, l’éthique, la morale et l’anticipation. </w:t>
      </w:r>
    </w:p>
    <w:p w:rsidR="00A71AA5" w:rsidRPr="00FB2E8B" w:rsidRDefault="00A71AA5" w:rsidP="00C3312E">
      <w:pPr>
        <w:pStyle w:val="ListParagraph"/>
        <w:numPr>
          <w:ilvl w:val="0"/>
          <w:numId w:val="1"/>
        </w:numPr>
        <w:spacing w:after="0" w:line="360" w:lineRule="auto"/>
        <w:ind w:left="173"/>
        <w:jc w:val="both"/>
        <w:rPr>
          <w:rFonts w:ascii="Centaur" w:eastAsiaTheme="minorEastAsia" w:hAnsi="Centaur" w:cs="Times New Roman"/>
          <w:bCs/>
          <w:kern w:val="24"/>
        </w:rPr>
      </w:pPr>
      <w:r w:rsidRPr="00FB2E8B">
        <w:rPr>
          <w:rFonts w:ascii="Centaur" w:eastAsiaTheme="minorEastAsia" w:hAnsi="Centaur" w:cs="Times New Roman"/>
          <w:bCs/>
          <w:kern w:val="24"/>
        </w:rPr>
        <w:t xml:space="preserve">Le leader doit lutter contre </w:t>
      </w:r>
      <w:r w:rsidRPr="00FB2E8B">
        <w:rPr>
          <w:rFonts w:ascii="Centaur" w:eastAsiaTheme="minorEastAsia" w:hAnsi="Centaur" w:cs="Times New Roman"/>
          <w:b/>
          <w:bCs/>
          <w:kern w:val="24"/>
        </w:rPr>
        <w:t>la</w:t>
      </w:r>
      <w:r w:rsidRPr="00FB2E8B">
        <w:rPr>
          <w:rFonts w:ascii="Centaur" w:eastAsiaTheme="minorEastAsia" w:hAnsi="Centaur" w:cs="Times New Roman"/>
          <w:bCs/>
          <w:kern w:val="24"/>
        </w:rPr>
        <w:t xml:space="preserve"> </w:t>
      </w:r>
      <w:r w:rsidRPr="00FB2E8B">
        <w:rPr>
          <w:rFonts w:ascii="Centaur" w:eastAsiaTheme="minorEastAsia" w:hAnsi="Centaur" w:cs="Times New Roman"/>
          <w:b/>
          <w:bCs/>
          <w:kern w:val="24"/>
        </w:rPr>
        <w:t>corruption</w:t>
      </w:r>
      <w:r w:rsidRPr="00FB2E8B">
        <w:rPr>
          <w:rFonts w:ascii="Centaur" w:eastAsiaTheme="minorEastAsia" w:hAnsi="Centaur" w:cs="Times New Roman"/>
          <w:bCs/>
          <w:kern w:val="24"/>
        </w:rPr>
        <w:t xml:space="preserve"> et </w:t>
      </w:r>
      <w:r w:rsidRPr="00FB2E8B">
        <w:rPr>
          <w:rFonts w:ascii="Centaur" w:eastAsiaTheme="minorEastAsia" w:hAnsi="Centaur" w:cs="Times New Roman"/>
          <w:b/>
          <w:bCs/>
          <w:kern w:val="24"/>
        </w:rPr>
        <w:t>l’affaiblissement de l’Etat</w:t>
      </w:r>
      <w:r w:rsidRPr="00FB2E8B">
        <w:rPr>
          <w:rFonts w:ascii="Centaur" w:eastAsiaTheme="minorEastAsia" w:hAnsi="Centaur" w:cs="Times New Roman"/>
          <w:bCs/>
          <w:kern w:val="24"/>
        </w:rPr>
        <w:t>.</w:t>
      </w:r>
    </w:p>
    <w:p w:rsidR="00DC7258" w:rsidRPr="00FB2E8B" w:rsidRDefault="00A71AA5" w:rsidP="00C3312E">
      <w:pPr>
        <w:pStyle w:val="ListParagraph"/>
        <w:numPr>
          <w:ilvl w:val="0"/>
          <w:numId w:val="1"/>
        </w:numPr>
        <w:spacing w:after="0" w:line="360" w:lineRule="auto"/>
        <w:ind w:left="173"/>
        <w:jc w:val="both"/>
        <w:rPr>
          <w:rFonts w:ascii="Centaur" w:eastAsiaTheme="minorEastAsia" w:hAnsi="Centaur" w:cs="Times New Roman"/>
          <w:bCs/>
          <w:kern w:val="24"/>
        </w:rPr>
      </w:pPr>
      <w:r w:rsidRPr="00FB2E8B">
        <w:rPr>
          <w:rFonts w:ascii="Centaur" w:eastAsiaTheme="minorEastAsia" w:hAnsi="Centaur" w:cs="Times New Roman"/>
          <w:bCs/>
          <w:kern w:val="24"/>
        </w:rPr>
        <w:t xml:space="preserve"> La réduction de la pauvreté serait la résultante de la combinaison entre un leadership fort et la bonne gouvernance</w:t>
      </w:r>
      <w:r w:rsidR="00DC7258" w:rsidRPr="00FB2E8B">
        <w:rPr>
          <w:rFonts w:ascii="Centaur" w:eastAsiaTheme="minorEastAsia" w:hAnsi="Centaur" w:cs="Times New Roman"/>
          <w:bCs/>
          <w:kern w:val="24"/>
        </w:rPr>
        <w:t>.</w:t>
      </w:r>
    </w:p>
    <w:p w:rsidR="00DC7258" w:rsidRPr="00556B80" w:rsidRDefault="00DC7258" w:rsidP="00C3312E">
      <w:pPr>
        <w:spacing w:after="0" w:line="360" w:lineRule="auto"/>
        <w:ind w:left="-187"/>
        <w:jc w:val="both"/>
        <w:rPr>
          <w:rFonts w:ascii="Centaur" w:hAnsi="Centaur" w:cs="Times New Roman"/>
          <w:lang w:val="fr-BE"/>
        </w:rPr>
      </w:pPr>
    </w:p>
    <w:p w:rsidR="00A71AA5" w:rsidRPr="00FB2E8B" w:rsidRDefault="00DC7258" w:rsidP="00C3312E">
      <w:pPr>
        <w:spacing w:after="0" w:line="360" w:lineRule="auto"/>
        <w:ind w:left="-187" w:firstLine="895"/>
        <w:jc w:val="both"/>
        <w:rPr>
          <w:rFonts w:ascii="Centaur" w:eastAsiaTheme="minorEastAsia" w:hAnsi="Centaur" w:cs="Times New Roman"/>
          <w:color w:val="000000" w:themeColor="text1"/>
          <w:kern w:val="24"/>
          <w:lang w:val="fr-FR" w:eastAsia="fr-FR"/>
        </w:rPr>
      </w:pPr>
      <w:r w:rsidRPr="00556B80">
        <w:rPr>
          <w:rFonts w:ascii="Centaur" w:hAnsi="Centaur" w:cs="Times New Roman"/>
          <w:lang w:val="fr-BE"/>
        </w:rPr>
        <w:t>Le deuxième orateur a été le Professeur Mbayo Musewa sur « L</w:t>
      </w:r>
      <w:r w:rsidRPr="00556B80">
        <w:rPr>
          <w:rFonts w:ascii="Centaur" w:hAnsi="Centaur" w:cs="Times New Roman"/>
          <w:i/>
          <w:lang w:val="fr-BE"/>
        </w:rPr>
        <w:t xml:space="preserve">e </w:t>
      </w:r>
      <w:r w:rsidR="00556B80" w:rsidRPr="00556B80">
        <w:rPr>
          <w:rFonts w:ascii="Centaur" w:hAnsi="Centaur" w:cs="Times New Roman"/>
          <w:i/>
          <w:lang w:val="fr-BE"/>
        </w:rPr>
        <w:t>déterminant</w:t>
      </w:r>
      <w:r w:rsidRPr="00556B80">
        <w:rPr>
          <w:rFonts w:ascii="Centaur" w:hAnsi="Centaur" w:cs="Times New Roman"/>
          <w:i/>
          <w:lang w:val="fr-BE"/>
        </w:rPr>
        <w:t xml:space="preserve"> de l’</w:t>
      </w:r>
      <w:r w:rsidR="00556B80" w:rsidRPr="00556B80">
        <w:rPr>
          <w:rFonts w:ascii="Centaur" w:hAnsi="Centaur" w:cs="Times New Roman"/>
          <w:i/>
          <w:lang w:val="fr-BE"/>
        </w:rPr>
        <w:t>émergence</w:t>
      </w:r>
      <w:r w:rsidRPr="00556B80">
        <w:rPr>
          <w:rFonts w:ascii="Centaur" w:hAnsi="Centaur" w:cs="Times New Roman"/>
          <w:i/>
          <w:lang w:val="fr-BE"/>
        </w:rPr>
        <w:t xml:space="preserve"> de la RDC : une approche </w:t>
      </w:r>
      <w:r w:rsidR="00556B80" w:rsidRPr="00556B80">
        <w:rPr>
          <w:rFonts w:ascii="Centaur" w:hAnsi="Centaur" w:cs="Times New Roman"/>
          <w:i/>
          <w:lang w:val="fr-BE"/>
        </w:rPr>
        <w:t>managériale</w:t>
      </w:r>
      <w:r w:rsidRPr="00556B80">
        <w:rPr>
          <w:rFonts w:ascii="Centaur" w:hAnsi="Centaur" w:cs="Times New Roman"/>
          <w:i/>
          <w:lang w:val="fr-BE"/>
        </w:rPr>
        <w:t xml:space="preserve"> ». </w:t>
      </w:r>
      <w:r w:rsidRPr="00556B80">
        <w:rPr>
          <w:rFonts w:ascii="Centaur" w:hAnsi="Centaur" w:cs="Times New Roman"/>
          <w:lang w:val="fr-BE"/>
        </w:rPr>
        <w:t xml:space="preserve"> L’orateur a démontré que l</w:t>
      </w:r>
      <w:r w:rsidR="00A71AA5" w:rsidRPr="00FB2E8B">
        <w:rPr>
          <w:rFonts w:ascii="Centaur" w:hAnsi="Centaur" w:cs="Times New Roman"/>
          <w:lang w:val="fr-FR"/>
        </w:rPr>
        <w:t xml:space="preserve">’émergence de la RDC ne peut reposer sur </w:t>
      </w:r>
      <w:r w:rsidR="00A71AA5" w:rsidRPr="00556B80">
        <w:rPr>
          <w:rFonts w:ascii="Centaur" w:eastAsiaTheme="minorEastAsia" w:hAnsi="Centaur" w:cs="Times New Roman"/>
          <w:bCs/>
          <w:kern w:val="24"/>
          <w:lang w:val="fr-BE"/>
        </w:rPr>
        <w:t xml:space="preserve">les facteurs déterminants « hérités », </w:t>
      </w:r>
      <w:r w:rsidR="00FB2E8B" w:rsidRPr="00556B80">
        <w:rPr>
          <w:rFonts w:ascii="Centaur" w:eastAsiaTheme="minorEastAsia" w:hAnsi="Centaur" w:cs="Times New Roman"/>
          <w:bCs/>
          <w:kern w:val="24"/>
          <w:lang w:val="fr-BE"/>
        </w:rPr>
        <w:t xml:space="preserve"> </w:t>
      </w:r>
      <w:r w:rsidR="00A71AA5" w:rsidRPr="00556B80">
        <w:rPr>
          <w:rFonts w:ascii="Centaur" w:eastAsiaTheme="minorEastAsia" w:hAnsi="Centaur" w:cs="Times New Roman"/>
          <w:bCs/>
          <w:kern w:val="24"/>
          <w:lang w:val="fr-BE"/>
        </w:rPr>
        <w:t xml:space="preserve">mais </w:t>
      </w:r>
      <w:r w:rsidRPr="00556B80">
        <w:rPr>
          <w:rFonts w:ascii="Centaur" w:eastAsiaTheme="minorEastAsia" w:hAnsi="Centaur" w:cs="Times New Roman"/>
          <w:bCs/>
          <w:kern w:val="24"/>
          <w:lang w:val="fr-BE"/>
        </w:rPr>
        <w:t xml:space="preserve">plutôt sur ceux </w:t>
      </w:r>
      <w:r w:rsidR="00A71AA5" w:rsidRPr="00556B80">
        <w:rPr>
          <w:rFonts w:ascii="Centaur" w:eastAsiaTheme="minorEastAsia" w:hAnsi="Centaur" w:cs="Times New Roman"/>
          <w:bCs/>
          <w:kern w:val="24"/>
          <w:lang w:val="fr-BE"/>
        </w:rPr>
        <w:t xml:space="preserve">créés (Porter). Les facteurs </w:t>
      </w:r>
      <w:r w:rsidR="00556B80" w:rsidRPr="00556B80">
        <w:rPr>
          <w:rFonts w:ascii="Centaur" w:eastAsiaTheme="minorEastAsia" w:hAnsi="Centaur" w:cs="Times New Roman"/>
          <w:bCs/>
          <w:kern w:val="24"/>
          <w:lang w:val="fr-BE"/>
        </w:rPr>
        <w:t>élémentaires</w:t>
      </w:r>
      <w:r w:rsidR="00A71AA5" w:rsidRPr="00556B80">
        <w:rPr>
          <w:rFonts w:ascii="Centaur" w:eastAsiaTheme="minorEastAsia" w:hAnsi="Centaur" w:cs="Times New Roman"/>
          <w:bCs/>
          <w:kern w:val="24"/>
          <w:lang w:val="fr-BE"/>
        </w:rPr>
        <w:t xml:space="preserve"> ne procure</w:t>
      </w:r>
      <w:r w:rsidRPr="00556B80">
        <w:rPr>
          <w:rFonts w:ascii="Centaur" w:eastAsiaTheme="minorEastAsia" w:hAnsi="Centaur" w:cs="Times New Roman"/>
          <w:bCs/>
          <w:kern w:val="24"/>
          <w:lang w:val="fr-BE"/>
        </w:rPr>
        <w:t>nt</w:t>
      </w:r>
      <w:r w:rsidR="00A71AA5" w:rsidRPr="00556B80">
        <w:rPr>
          <w:rFonts w:ascii="Centaur" w:eastAsiaTheme="minorEastAsia" w:hAnsi="Centaur" w:cs="Times New Roman"/>
          <w:bCs/>
          <w:kern w:val="24"/>
          <w:lang w:val="fr-BE"/>
        </w:rPr>
        <w:t xml:space="preserve"> pas l’avantage concurrentiel</w:t>
      </w:r>
      <w:r w:rsidRPr="00556B80">
        <w:rPr>
          <w:rFonts w:ascii="Centaur" w:eastAsiaTheme="minorEastAsia" w:hAnsi="Centaur" w:cs="Times New Roman"/>
          <w:bCs/>
          <w:kern w:val="24"/>
          <w:lang w:val="fr-BE"/>
        </w:rPr>
        <w:t xml:space="preserve">, </w:t>
      </w:r>
      <w:r w:rsidR="00A71AA5" w:rsidRPr="00556B80">
        <w:rPr>
          <w:rFonts w:ascii="Centaur" w:eastAsiaTheme="minorEastAsia" w:hAnsi="Centaur" w:cs="Times New Roman"/>
          <w:bCs/>
          <w:kern w:val="24"/>
          <w:lang w:val="fr-BE"/>
        </w:rPr>
        <w:t xml:space="preserve"> par contre les facteurs complexes</w:t>
      </w:r>
      <w:r w:rsidRPr="00556B80">
        <w:rPr>
          <w:rFonts w:ascii="Centaur" w:eastAsiaTheme="minorEastAsia" w:hAnsi="Centaur" w:cs="Times New Roman"/>
          <w:bCs/>
          <w:kern w:val="24"/>
          <w:lang w:val="fr-BE"/>
        </w:rPr>
        <w:t xml:space="preserve"> y parviennent</w:t>
      </w:r>
      <w:r w:rsidR="00A71AA5" w:rsidRPr="00556B80">
        <w:rPr>
          <w:rFonts w:ascii="Centaur" w:eastAsiaTheme="minorEastAsia" w:hAnsi="Centaur" w:cs="Times New Roman"/>
          <w:bCs/>
          <w:kern w:val="24"/>
          <w:lang w:val="fr-BE"/>
        </w:rPr>
        <w:t xml:space="preserve">. </w:t>
      </w:r>
      <w:r w:rsidR="00FB2E8B" w:rsidRPr="00556B80">
        <w:rPr>
          <w:rFonts w:ascii="Centaur" w:eastAsiaTheme="minorEastAsia" w:hAnsi="Centaur" w:cs="Times New Roman"/>
          <w:bCs/>
          <w:kern w:val="24"/>
          <w:lang w:val="fr-BE"/>
        </w:rPr>
        <w:t xml:space="preserve"> </w:t>
      </w:r>
      <w:r w:rsidR="00A71AA5" w:rsidRPr="00556B80">
        <w:rPr>
          <w:rFonts w:ascii="Centaur" w:eastAsiaTheme="minorEastAsia" w:hAnsi="Centaur" w:cs="Times New Roman"/>
          <w:bCs/>
          <w:kern w:val="24"/>
          <w:lang w:val="fr-BE"/>
        </w:rPr>
        <w:t xml:space="preserve">Ces derniers se construisent sous la logique </w:t>
      </w:r>
      <w:r w:rsidR="00A71AA5" w:rsidRPr="00556B80">
        <w:rPr>
          <w:rFonts w:ascii="Centaur" w:eastAsiaTheme="minorEastAsia" w:hAnsi="Centaur" w:cs="Times New Roman"/>
          <w:bCs/>
          <w:kern w:val="24"/>
          <w:lang w:val="fr-BE"/>
        </w:rPr>
        <w:lastRenderedPageBreak/>
        <w:t>d’</w:t>
      </w:r>
      <w:r w:rsidR="00556B80" w:rsidRPr="00556B80">
        <w:rPr>
          <w:rFonts w:ascii="Centaur" w:eastAsiaTheme="minorEastAsia" w:hAnsi="Centaur" w:cs="Times New Roman"/>
          <w:bCs/>
          <w:kern w:val="24"/>
          <w:lang w:val="fr-BE"/>
        </w:rPr>
        <w:t>écosystème</w:t>
      </w:r>
      <w:r w:rsidR="00A71AA5" w:rsidRPr="00556B80">
        <w:rPr>
          <w:rFonts w:ascii="Centaur" w:eastAsiaTheme="minorEastAsia" w:hAnsi="Centaur" w:cs="Times New Roman"/>
          <w:bCs/>
          <w:kern w:val="24"/>
          <w:lang w:val="fr-BE"/>
        </w:rPr>
        <w:t xml:space="preserve"> d’innovation soutenu par la volonté des institutions politiques, la dynamiques des PME et d’</w:t>
      </w:r>
      <w:r w:rsidR="00556B80" w:rsidRPr="00556B80">
        <w:rPr>
          <w:rFonts w:ascii="Centaur" w:eastAsiaTheme="minorEastAsia" w:hAnsi="Centaur" w:cs="Times New Roman"/>
          <w:bCs/>
          <w:kern w:val="24"/>
          <w:lang w:val="fr-BE"/>
        </w:rPr>
        <w:t>entrepreneuriat</w:t>
      </w:r>
      <w:r w:rsidR="00A71AA5" w:rsidRPr="00556B80">
        <w:rPr>
          <w:rFonts w:ascii="Centaur" w:eastAsiaTheme="minorEastAsia" w:hAnsi="Centaur" w:cs="Times New Roman"/>
          <w:bCs/>
          <w:kern w:val="24"/>
          <w:lang w:val="fr-BE"/>
        </w:rPr>
        <w:t>, branding celebration et les facilitations de réseautage organisationnel et relationnel. Cette logique repose sur l’</w:t>
      </w:r>
      <w:r w:rsidR="00556B80" w:rsidRPr="00556B80">
        <w:rPr>
          <w:rFonts w:ascii="Centaur" w:eastAsiaTheme="minorEastAsia" w:hAnsi="Centaur" w:cs="Times New Roman"/>
          <w:bCs/>
          <w:kern w:val="24"/>
          <w:lang w:val="fr-BE"/>
        </w:rPr>
        <w:t>amélioration</w:t>
      </w:r>
      <w:r w:rsidR="00A71AA5" w:rsidRPr="00556B80">
        <w:rPr>
          <w:rFonts w:ascii="Centaur" w:eastAsiaTheme="minorEastAsia" w:hAnsi="Centaur" w:cs="Times New Roman"/>
          <w:bCs/>
          <w:kern w:val="24"/>
          <w:lang w:val="fr-BE"/>
        </w:rPr>
        <w:t xml:space="preserve"> du </w:t>
      </w:r>
      <w:r w:rsidR="00556B80" w:rsidRPr="00556B80">
        <w:rPr>
          <w:rFonts w:ascii="Centaur" w:eastAsiaTheme="minorEastAsia" w:hAnsi="Centaur" w:cs="Times New Roman"/>
          <w:bCs/>
          <w:kern w:val="24"/>
          <w:lang w:val="fr-BE"/>
        </w:rPr>
        <w:t>système</w:t>
      </w:r>
      <w:r w:rsidR="00A71AA5" w:rsidRPr="00556B80">
        <w:rPr>
          <w:rFonts w:ascii="Centaur" w:eastAsiaTheme="minorEastAsia" w:hAnsi="Centaur" w:cs="Times New Roman"/>
          <w:bCs/>
          <w:kern w:val="24"/>
          <w:lang w:val="fr-BE"/>
        </w:rPr>
        <w:t xml:space="preserve"> éducatif qui stimule l’esprit </w:t>
      </w:r>
      <w:r w:rsidR="00556B80" w:rsidRPr="00556B80">
        <w:rPr>
          <w:rFonts w:ascii="Centaur" w:eastAsiaTheme="minorEastAsia" w:hAnsi="Centaur" w:cs="Times New Roman"/>
          <w:bCs/>
          <w:kern w:val="24"/>
          <w:lang w:val="fr-BE"/>
        </w:rPr>
        <w:t>entrepreneurial</w:t>
      </w:r>
      <w:r w:rsidR="00A71AA5" w:rsidRPr="00556B80">
        <w:rPr>
          <w:rFonts w:ascii="Centaur" w:eastAsiaTheme="minorEastAsia" w:hAnsi="Centaur" w:cs="Times New Roman"/>
          <w:bCs/>
          <w:kern w:val="24"/>
          <w:lang w:val="fr-BE"/>
        </w:rPr>
        <w:t xml:space="preserve"> des jeunes ainsi le taux d’employabilité dans les entreprises.</w:t>
      </w:r>
      <w:r w:rsidRPr="00556B80">
        <w:rPr>
          <w:rFonts w:ascii="Centaur" w:eastAsiaTheme="minorEastAsia" w:hAnsi="Centaur" w:cs="Times New Roman"/>
          <w:bCs/>
          <w:kern w:val="24"/>
          <w:lang w:val="fr-BE"/>
        </w:rPr>
        <w:t xml:space="preserve"> </w:t>
      </w:r>
      <w:r w:rsidR="00A71AA5" w:rsidRPr="00556B80">
        <w:rPr>
          <w:rFonts w:ascii="Centaur" w:eastAsiaTheme="minorEastAsia" w:hAnsi="Centaur" w:cs="Times New Roman"/>
          <w:bCs/>
          <w:color w:val="000000" w:themeColor="text1"/>
          <w:kern w:val="24"/>
          <w:lang w:val="fr-BE"/>
        </w:rPr>
        <w:t xml:space="preserve">L’intelligence économique c’est la Maitrise collective de l’information ouverte par l’ensemble des acteurs économiques. L’Etat doit </w:t>
      </w:r>
      <w:r w:rsidRPr="00556B80">
        <w:rPr>
          <w:rFonts w:ascii="Centaur" w:eastAsiaTheme="minorEastAsia" w:hAnsi="Centaur" w:cs="Times New Roman"/>
          <w:bCs/>
          <w:color w:val="000000" w:themeColor="text1"/>
          <w:kern w:val="24"/>
          <w:lang w:val="fr-BE" w:eastAsia="fr-FR"/>
        </w:rPr>
        <w:t>d</w:t>
      </w:r>
      <w:r w:rsidR="00A71AA5" w:rsidRPr="00556B80">
        <w:rPr>
          <w:rFonts w:ascii="Centaur" w:eastAsiaTheme="minorEastAsia" w:hAnsi="Centaur" w:cs="Times New Roman"/>
          <w:bCs/>
          <w:color w:val="000000" w:themeColor="text1"/>
          <w:kern w:val="24"/>
          <w:lang w:val="fr-BE" w:eastAsia="fr-FR"/>
        </w:rPr>
        <w:t>évelopper</w:t>
      </w:r>
      <w:r w:rsidR="00A71AA5" w:rsidRPr="00556B80">
        <w:rPr>
          <w:rFonts w:ascii="Centaur" w:eastAsiaTheme="minorEastAsia" w:hAnsi="Centaur" w:cs="Times New Roman"/>
          <w:color w:val="000000" w:themeColor="text1"/>
          <w:kern w:val="24"/>
          <w:lang w:val="fr-BE" w:eastAsia="fr-FR"/>
        </w:rPr>
        <w:t xml:space="preserve"> </w:t>
      </w:r>
      <w:r w:rsidRPr="00556B80">
        <w:rPr>
          <w:rFonts w:ascii="Centaur" w:eastAsiaTheme="minorEastAsia" w:hAnsi="Centaur" w:cs="Times New Roman"/>
          <w:color w:val="000000" w:themeColor="text1"/>
          <w:kern w:val="24"/>
          <w:lang w:val="fr-BE" w:eastAsia="fr-FR"/>
        </w:rPr>
        <w:t>un</w:t>
      </w:r>
      <w:r w:rsidR="00A71AA5" w:rsidRPr="00556B80">
        <w:rPr>
          <w:rFonts w:ascii="Centaur" w:eastAsiaTheme="minorEastAsia" w:hAnsi="Centaur" w:cs="Times New Roman"/>
          <w:bCs/>
          <w:color w:val="000000" w:themeColor="text1"/>
          <w:kern w:val="24"/>
          <w:lang w:val="fr-BE" w:eastAsia="fr-FR"/>
        </w:rPr>
        <w:t xml:space="preserve"> système national d’information </w:t>
      </w:r>
      <w:r w:rsidR="00A71AA5" w:rsidRPr="00556B80">
        <w:rPr>
          <w:rFonts w:ascii="Centaur" w:eastAsiaTheme="minorEastAsia" w:hAnsi="Centaur" w:cs="Times New Roman"/>
          <w:color w:val="000000" w:themeColor="text1"/>
          <w:kern w:val="24"/>
          <w:lang w:val="fr-BE" w:eastAsia="fr-FR"/>
        </w:rPr>
        <w:t xml:space="preserve">en liaison avec le secteur privé en </w:t>
      </w:r>
      <w:r w:rsidRPr="00FB2E8B">
        <w:rPr>
          <w:rFonts w:ascii="Centaur" w:eastAsiaTheme="minorEastAsia" w:hAnsi="Centaur" w:cs="Times New Roman"/>
          <w:bCs/>
          <w:color w:val="000000" w:themeColor="text1"/>
          <w:kern w:val="24"/>
          <w:lang w:val="fr-FR" w:eastAsia="fr-FR"/>
        </w:rPr>
        <w:t>d</w:t>
      </w:r>
      <w:r w:rsidR="00A71AA5" w:rsidRPr="00FB2E8B">
        <w:rPr>
          <w:rFonts w:ascii="Centaur" w:eastAsiaTheme="minorEastAsia" w:hAnsi="Centaur" w:cs="Times New Roman"/>
          <w:bCs/>
          <w:color w:val="000000" w:themeColor="text1"/>
          <w:kern w:val="24"/>
          <w:lang w:val="fr-FR" w:eastAsia="fr-FR"/>
        </w:rPr>
        <w:t>éfinissant</w:t>
      </w:r>
      <w:r w:rsidR="00A71AA5" w:rsidRPr="00FB2E8B">
        <w:rPr>
          <w:rFonts w:ascii="Centaur" w:eastAsiaTheme="minorEastAsia" w:hAnsi="Centaur" w:cs="Times New Roman"/>
          <w:color w:val="000000" w:themeColor="text1"/>
          <w:kern w:val="24"/>
          <w:lang w:val="fr-FR" w:eastAsia="fr-FR"/>
        </w:rPr>
        <w:t xml:space="preserve"> de</w:t>
      </w:r>
      <w:r w:rsidRPr="00FB2E8B">
        <w:rPr>
          <w:rFonts w:ascii="Centaur" w:eastAsiaTheme="minorEastAsia" w:hAnsi="Centaur" w:cs="Times New Roman"/>
          <w:color w:val="000000" w:themeColor="text1"/>
          <w:kern w:val="24"/>
          <w:lang w:val="fr-FR" w:eastAsia="fr-FR"/>
        </w:rPr>
        <w:t xml:space="preserve"> ses</w:t>
      </w:r>
      <w:r w:rsidR="00A71AA5" w:rsidRPr="00FB2E8B">
        <w:rPr>
          <w:rFonts w:ascii="Centaur" w:eastAsiaTheme="minorEastAsia" w:hAnsi="Centaur" w:cs="Times New Roman"/>
          <w:color w:val="000000" w:themeColor="text1"/>
          <w:kern w:val="24"/>
          <w:lang w:val="fr-FR" w:eastAsia="fr-FR"/>
        </w:rPr>
        <w:t xml:space="preserve"> grandes orientations stratégiques. </w:t>
      </w:r>
      <w:r w:rsidRPr="00FB2E8B">
        <w:rPr>
          <w:rFonts w:ascii="Centaur" w:eastAsiaTheme="minorEastAsia" w:hAnsi="Centaur" w:cs="Times New Roman"/>
          <w:color w:val="000000" w:themeColor="text1"/>
          <w:kern w:val="24"/>
          <w:lang w:val="fr-FR" w:eastAsia="fr-FR"/>
        </w:rPr>
        <w:t xml:space="preserve"> </w:t>
      </w:r>
      <w:r w:rsidR="00A71AA5" w:rsidRPr="00FB2E8B">
        <w:rPr>
          <w:rFonts w:ascii="Centaur" w:eastAsiaTheme="minorEastAsia" w:hAnsi="Centaur" w:cs="Times New Roman"/>
          <w:color w:val="000000" w:themeColor="text1"/>
          <w:kern w:val="24"/>
          <w:lang w:val="fr-FR" w:eastAsia="fr-FR"/>
        </w:rPr>
        <w:t>En conclusion :</w:t>
      </w:r>
    </w:p>
    <w:p w:rsidR="00A71AA5" w:rsidRPr="00FB2E8B" w:rsidRDefault="00DC7258" w:rsidP="00C3312E">
      <w:pPr>
        <w:numPr>
          <w:ilvl w:val="0"/>
          <w:numId w:val="2"/>
        </w:numPr>
        <w:spacing w:after="0" w:line="360" w:lineRule="auto"/>
        <w:ind w:left="1080"/>
        <w:contextualSpacing/>
        <w:jc w:val="both"/>
        <w:rPr>
          <w:rFonts w:ascii="Centaur" w:eastAsia="Times New Roman" w:hAnsi="Centaur" w:cs="Times New Roman"/>
          <w:color w:val="000000" w:themeColor="text1"/>
          <w:lang w:val="fr-FR" w:eastAsia="fr-FR"/>
        </w:rPr>
      </w:pPr>
      <w:r w:rsidRPr="00FB2E8B">
        <w:rPr>
          <w:rFonts w:ascii="Centaur" w:eastAsiaTheme="minorEastAsia" w:hAnsi="Centaur" w:cs="Times New Roman"/>
          <w:bCs/>
          <w:color w:val="000000" w:themeColor="text1"/>
          <w:kern w:val="24"/>
          <w:lang w:val="fr-FR" w:eastAsia="fr-FR"/>
        </w:rPr>
        <w:t>Pas d’avantages concurrentiels avec d</w:t>
      </w:r>
      <w:r w:rsidR="00A71AA5" w:rsidRPr="00FB2E8B">
        <w:rPr>
          <w:rFonts w:ascii="Centaur" w:eastAsiaTheme="minorEastAsia" w:hAnsi="Centaur" w:cs="Times New Roman"/>
          <w:bCs/>
          <w:color w:val="000000" w:themeColor="text1"/>
          <w:kern w:val="24"/>
          <w:lang w:val="fr-FR" w:eastAsia="fr-FR"/>
        </w:rPr>
        <w:t xml:space="preserve">es ressources naturelles </w:t>
      </w:r>
    </w:p>
    <w:p w:rsidR="00A71AA5" w:rsidRPr="00FB2E8B" w:rsidRDefault="00A71AA5" w:rsidP="00C3312E">
      <w:pPr>
        <w:numPr>
          <w:ilvl w:val="0"/>
          <w:numId w:val="2"/>
        </w:numPr>
        <w:spacing w:after="0" w:line="360" w:lineRule="auto"/>
        <w:ind w:left="1080"/>
        <w:contextualSpacing/>
        <w:jc w:val="both"/>
        <w:rPr>
          <w:rFonts w:ascii="Centaur" w:eastAsia="Times New Roman" w:hAnsi="Centaur" w:cs="Times New Roman"/>
          <w:color w:val="000000" w:themeColor="text1"/>
          <w:lang w:val="fr-FR" w:eastAsia="fr-FR"/>
        </w:rPr>
      </w:pPr>
      <w:r w:rsidRPr="00FB2E8B">
        <w:rPr>
          <w:rFonts w:ascii="Centaur" w:eastAsiaTheme="minorEastAsia" w:hAnsi="Centaur" w:cs="Times New Roman"/>
          <w:bCs/>
          <w:color w:val="000000" w:themeColor="text1"/>
          <w:kern w:val="24"/>
          <w:lang w:val="fr-FR" w:eastAsia="fr-FR"/>
        </w:rPr>
        <w:t>Investir dans les facteurs complexes</w:t>
      </w:r>
    </w:p>
    <w:p w:rsidR="00A71AA5" w:rsidRPr="00FB2E8B" w:rsidRDefault="00A71AA5" w:rsidP="00C3312E">
      <w:pPr>
        <w:numPr>
          <w:ilvl w:val="0"/>
          <w:numId w:val="2"/>
        </w:numPr>
        <w:spacing w:after="0" w:line="360" w:lineRule="auto"/>
        <w:ind w:left="1080"/>
        <w:contextualSpacing/>
        <w:jc w:val="both"/>
        <w:rPr>
          <w:rFonts w:ascii="Centaur" w:eastAsia="Times New Roman" w:hAnsi="Centaur" w:cs="Times New Roman"/>
          <w:color w:val="000000" w:themeColor="text1"/>
          <w:lang w:val="fr-FR" w:eastAsia="fr-FR"/>
        </w:rPr>
      </w:pPr>
      <w:r w:rsidRPr="00FB2E8B">
        <w:rPr>
          <w:rFonts w:ascii="Centaur" w:eastAsiaTheme="minorEastAsia" w:hAnsi="Centaur" w:cs="Times New Roman"/>
          <w:bCs/>
          <w:color w:val="000000" w:themeColor="text1"/>
          <w:kern w:val="24"/>
          <w:lang w:val="fr-FR" w:eastAsia="fr-FR"/>
        </w:rPr>
        <w:t>Construire l’écosystème de l’innovation</w:t>
      </w:r>
    </w:p>
    <w:p w:rsidR="00A71AA5" w:rsidRPr="00FB2E8B" w:rsidRDefault="00A71AA5" w:rsidP="00C3312E">
      <w:pPr>
        <w:numPr>
          <w:ilvl w:val="0"/>
          <w:numId w:val="2"/>
        </w:numPr>
        <w:spacing w:after="0" w:line="360" w:lineRule="auto"/>
        <w:ind w:left="1080"/>
        <w:contextualSpacing/>
        <w:jc w:val="both"/>
        <w:rPr>
          <w:rFonts w:ascii="Centaur" w:eastAsia="Times New Roman" w:hAnsi="Centaur" w:cs="Times New Roman"/>
          <w:color w:val="000000" w:themeColor="text1"/>
          <w:lang w:val="fr-FR" w:eastAsia="fr-FR"/>
        </w:rPr>
      </w:pPr>
      <w:r w:rsidRPr="00FB2E8B">
        <w:rPr>
          <w:rFonts w:ascii="Centaur" w:eastAsiaTheme="minorEastAsia" w:hAnsi="Centaur" w:cs="Times New Roman"/>
          <w:bCs/>
          <w:color w:val="000000" w:themeColor="text1"/>
          <w:kern w:val="24"/>
          <w:lang w:val="fr-FR" w:eastAsia="fr-FR"/>
        </w:rPr>
        <w:t xml:space="preserve">Pratiquer nécessairement l’intelligence économique </w:t>
      </w:r>
    </w:p>
    <w:p w:rsidR="00A71AA5" w:rsidRPr="00FB2E8B" w:rsidRDefault="00A71AA5" w:rsidP="00C3312E">
      <w:pPr>
        <w:spacing w:after="200" w:line="360" w:lineRule="auto"/>
        <w:rPr>
          <w:rFonts w:ascii="Centaur" w:eastAsia="Times New Roman" w:hAnsi="Centaur" w:cs="Times New Roman"/>
          <w:lang w:val="fr-FR" w:eastAsia="fr-FR"/>
        </w:rPr>
      </w:pPr>
    </w:p>
    <w:p w:rsidR="00A71AA5" w:rsidRPr="00FB2E8B" w:rsidRDefault="00DC7258" w:rsidP="00C3312E">
      <w:pPr>
        <w:spacing w:after="0" w:line="360" w:lineRule="auto"/>
        <w:ind w:firstLine="708"/>
        <w:jc w:val="both"/>
        <w:rPr>
          <w:rFonts w:ascii="Centaur" w:eastAsia="Times New Roman" w:hAnsi="Centaur" w:cs="Times New Roman"/>
          <w:color w:val="000000"/>
          <w:lang w:val="fr-FR" w:eastAsia="fr-FR"/>
        </w:rPr>
      </w:pPr>
      <w:r w:rsidRPr="00FB2E8B">
        <w:rPr>
          <w:rFonts w:ascii="Centaur" w:eastAsia="Times New Roman" w:hAnsi="Centaur" w:cs="Times New Roman"/>
          <w:lang w:val="fr-FR" w:eastAsia="fr-FR"/>
        </w:rPr>
        <w:t xml:space="preserve">Le troisième orateur a été le </w:t>
      </w:r>
      <w:r w:rsidRPr="00FB2E8B">
        <w:rPr>
          <w:rFonts w:ascii="Centaur" w:hAnsi="Centaur" w:cs="Times New Roman"/>
          <w:color w:val="000000" w:themeColor="text1"/>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Professeur Kabuya Kalala  sur le </w:t>
      </w:r>
      <w:r w:rsidRPr="00FB2E8B">
        <w:rPr>
          <w:rFonts w:ascii="Centaur" w:hAnsi="Centaur" w:cs="Times New Roman"/>
          <w:lang w:val="fr-FR"/>
        </w:rPr>
        <w:t>thème</w:t>
      </w:r>
      <w:r w:rsidR="009633A9" w:rsidRPr="00FB2E8B">
        <w:rPr>
          <w:rFonts w:ascii="Centaur" w:hAnsi="Centaur" w:cs="Times New Roman"/>
          <w:lang w:val="fr-FR"/>
        </w:rPr>
        <w:t xml:space="preserve"> « </w:t>
      </w:r>
      <w:r w:rsidR="009633A9" w:rsidRPr="00FB2E8B">
        <w:rPr>
          <w:rFonts w:ascii="Centaur" w:hAnsi="Centaur" w:cs="Times New Roman"/>
          <w:i/>
          <w:lang w:val="fr-FR"/>
        </w:rPr>
        <w:t>Les</w:t>
      </w:r>
      <w:r w:rsidRPr="00FB2E8B">
        <w:rPr>
          <w:rFonts w:ascii="Centaur" w:hAnsi="Centaur" w:cs="Times New Roman"/>
          <w:i/>
          <w:lang w:val="fr-FR"/>
        </w:rPr>
        <w:t xml:space="preserve"> ressources naturelles politiques et bien-être</w:t>
      </w:r>
      <w:r w:rsidR="009633A9" w:rsidRPr="00FB2E8B">
        <w:rPr>
          <w:rFonts w:ascii="Centaur" w:hAnsi="Centaur" w:cs="Times New Roman"/>
          <w:i/>
          <w:lang w:val="fr-FR"/>
        </w:rPr>
        <w:t xml:space="preserve"> ». </w:t>
      </w:r>
      <w:r w:rsidR="009633A9" w:rsidRPr="00FB2E8B">
        <w:rPr>
          <w:rFonts w:ascii="Centaur" w:hAnsi="Centaur" w:cs="Times New Roman"/>
          <w:lang w:val="fr-FR"/>
        </w:rPr>
        <w:t>Il a mentionné que :</w:t>
      </w:r>
      <w:r w:rsidR="00C3312E">
        <w:rPr>
          <w:rFonts w:ascii="Centaur" w:hAnsi="Centaur" w:cs="Times New Roman"/>
          <w:lang w:val="fr-FR"/>
        </w:rPr>
        <w:t xml:space="preserve"> </w:t>
      </w:r>
      <w:r w:rsidR="00A71AA5" w:rsidRPr="00FB2E8B">
        <w:rPr>
          <w:rFonts w:ascii="Centaur" w:eastAsiaTheme="minorEastAsia" w:hAnsi="Centaur" w:cs="Times New Roman"/>
          <w:color w:val="000000" w:themeColor="text1"/>
          <w:kern w:val="24"/>
          <w:u w:val="single"/>
          <w:lang w:val="fr-FR" w:eastAsia="fr-FR"/>
        </w:rPr>
        <w:t>Dans l’imaginaire populaire</w:t>
      </w:r>
      <w:r w:rsidR="00A71AA5" w:rsidRPr="00FB2E8B">
        <w:rPr>
          <w:rFonts w:ascii="Centaur" w:eastAsiaTheme="minorEastAsia" w:hAnsi="Centaur" w:cs="Times New Roman"/>
          <w:color w:val="000000" w:themeColor="text1"/>
          <w:kern w:val="24"/>
          <w:lang w:val="fr-FR" w:eastAsia="fr-FR"/>
        </w:rPr>
        <w:t xml:space="preserve"> : la RDC est un pays « riche » parce que choyé en abondantes et diverses ressources naturelles (minerais, pétrole, forêts, terres fertiles, potentiel hydro-énergétique).</w:t>
      </w:r>
    </w:p>
    <w:p w:rsidR="00A71AA5" w:rsidRPr="00FB2E8B" w:rsidRDefault="00A71AA5" w:rsidP="00C3312E">
      <w:pPr>
        <w:spacing w:after="0" w:line="360" w:lineRule="auto"/>
        <w:contextualSpacing/>
        <w:jc w:val="both"/>
        <w:rPr>
          <w:rFonts w:ascii="Centaur" w:eastAsiaTheme="minorEastAsia" w:hAnsi="Centaur" w:cs="Times New Roman"/>
          <w:color w:val="000000" w:themeColor="text1"/>
          <w:kern w:val="24"/>
          <w:lang w:val="fr-FR" w:eastAsia="fr-FR"/>
        </w:rPr>
      </w:pPr>
      <w:r w:rsidRPr="00FB2E8B">
        <w:rPr>
          <w:rFonts w:ascii="Centaur" w:eastAsiaTheme="minorEastAsia" w:hAnsi="Centaur" w:cs="Times New Roman"/>
          <w:color w:val="000000" w:themeColor="text1"/>
          <w:kern w:val="24"/>
          <w:u w:val="single"/>
          <w:lang w:val="fr-FR" w:eastAsia="fr-FR"/>
        </w:rPr>
        <w:t>Dans les faits</w:t>
      </w:r>
      <w:r w:rsidRPr="00FB2E8B">
        <w:rPr>
          <w:rFonts w:ascii="Centaur" w:eastAsiaTheme="minorEastAsia" w:hAnsi="Centaur" w:cs="Times New Roman"/>
          <w:color w:val="000000" w:themeColor="text1"/>
          <w:kern w:val="24"/>
          <w:lang w:val="fr-FR" w:eastAsia="fr-FR"/>
        </w:rPr>
        <w:t> : quatre décalages sont perceptibles par rapport à cette croyance populaire.</w:t>
      </w:r>
      <w:r w:rsidR="00C3312E">
        <w:rPr>
          <w:rFonts w:ascii="Centaur" w:eastAsiaTheme="minorEastAsia" w:hAnsi="Centaur" w:cs="Times New Roman"/>
          <w:color w:val="000000" w:themeColor="text1"/>
          <w:kern w:val="24"/>
          <w:lang w:val="fr-FR" w:eastAsia="fr-FR"/>
        </w:rPr>
        <w:t xml:space="preserve"> </w:t>
      </w:r>
      <w:r w:rsidRPr="00FB2E8B">
        <w:rPr>
          <w:rFonts w:ascii="Centaur" w:eastAsiaTheme="minorEastAsia" w:hAnsi="Centaur" w:cs="Times New Roman"/>
          <w:color w:val="000000" w:themeColor="text1"/>
          <w:kern w:val="24"/>
          <w:lang w:val="fr-FR" w:eastAsia="fr-FR"/>
        </w:rPr>
        <w:t>Le constat </w:t>
      </w:r>
      <w:r w:rsidR="009633A9" w:rsidRPr="00FB2E8B">
        <w:rPr>
          <w:rFonts w:ascii="Centaur" w:eastAsiaTheme="minorEastAsia" w:hAnsi="Centaur" w:cs="Times New Roman"/>
          <w:color w:val="000000" w:themeColor="text1"/>
          <w:kern w:val="24"/>
          <w:lang w:val="fr-FR" w:eastAsia="fr-FR"/>
        </w:rPr>
        <w:t>en est que</w:t>
      </w:r>
      <w:r w:rsidRPr="00FB2E8B">
        <w:rPr>
          <w:rFonts w:ascii="Centaur" w:eastAsiaTheme="minorEastAsia" w:hAnsi="Centaur" w:cs="Times New Roman"/>
          <w:color w:val="000000" w:themeColor="text1"/>
          <w:kern w:val="24"/>
          <w:lang w:val="fr-FR" w:eastAsia="fr-FR"/>
        </w:rPr>
        <w:t>:</w:t>
      </w:r>
    </w:p>
    <w:p w:rsidR="00A71AA5" w:rsidRPr="00FB2E8B" w:rsidRDefault="00A71AA5" w:rsidP="00C3312E">
      <w:pPr>
        <w:numPr>
          <w:ilvl w:val="0"/>
          <w:numId w:val="3"/>
        </w:numPr>
        <w:spacing w:line="360" w:lineRule="auto"/>
        <w:ind w:left="142" w:hanging="142"/>
        <w:contextualSpacing/>
        <w:jc w:val="both"/>
        <w:rPr>
          <w:rFonts w:ascii="Centaur" w:eastAsia="Times New Roman" w:hAnsi="Centaur" w:cs="Times New Roman"/>
          <w:color w:val="000000"/>
          <w:lang w:val="fr-FR" w:eastAsia="fr-FR"/>
        </w:rPr>
      </w:pPr>
      <w:r w:rsidRPr="00FB2E8B">
        <w:rPr>
          <w:rFonts w:ascii="Centaur" w:eastAsiaTheme="minorEastAsia" w:hAnsi="Centaur" w:cs="Times New Roman"/>
          <w:color w:val="000000" w:themeColor="text1"/>
          <w:kern w:val="24"/>
          <w:lang w:val="fr-FR" w:eastAsia="fr-FR"/>
        </w:rPr>
        <w:t xml:space="preserve">Tirée essentiellement par le dynamisme du secteur extractif, la croissance du PIB en RDC est fort </w:t>
      </w:r>
      <w:r w:rsidRPr="00FB2E8B">
        <w:rPr>
          <w:rFonts w:ascii="Centaur" w:eastAsiaTheme="minorEastAsia" w:hAnsi="Centaur" w:cs="Times New Roman"/>
          <w:color w:val="000000" w:themeColor="text1"/>
          <w:kern w:val="24"/>
          <w:u w:val="single"/>
          <w:lang w:val="fr-FR" w:eastAsia="fr-FR"/>
        </w:rPr>
        <w:t>vulnérable aux chocs</w:t>
      </w:r>
      <w:r w:rsidRPr="00FB2E8B">
        <w:rPr>
          <w:rFonts w:ascii="Centaur" w:eastAsiaTheme="minorEastAsia" w:hAnsi="Centaur" w:cs="Times New Roman"/>
          <w:color w:val="000000" w:themeColor="text1"/>
          <w:kern w:val="24"/>
          <w:lang w:val="fr-FR" w:eastAsia="fr-FR"/>
        </w:rPr>
        <w:t xml:space="preserve"> extérieurs. </w:t>
      </w:r>
    </w:p>
    <w:p w:rsidR="00A71AA5" w:rsidRPr="00FB2E8B" w:rsidRDefault="00A71AA5" w:rsidP="00C3312E">
      <w:pPr>
        <w:numPr>
          <w:ilvl w:val="0"/>
          <w:numId w:val="3"/>
        </w:numPr>
        <w:spacing w:after="0" w:line="360" w:lineRule="auto"/>
        <w:ind w:left="142" w:hanging="142"/>
        <w:contextualSpacing/>
        <w:jc w:val="both"/>
        <w:rPr>
          <w:rFonts w:ascii="Centaur" w:eastAsia="Times New Roman" w:hAnsi="Centaur" w:cs="Times New Roman"/>
          <w:color w:val="000000"/>
          <w:lang w:val="fr-FR" w:eastAsia="fr-FR"/>
        </w:rPr>
      </w:pPr>
      <w:r w:rsidRPr="00FB2E8B">
        <w:rPr>
          <w:rFonts w:ascii="Centaur" w:eastAsiaTheme="minorEastAsia" w:hAnsi="Centaur" w:cs="Times New Roman"/>
          <w:color w:val="000000" w:themeColor="text1"/>
          <w:kern w:val="24"/>
          <w:lang w:val="fr-FR" w:eastAsia="fr-FR"/>
        </w:rPr>
        <w:t xml:space="preserve">Bien plus, cette croissance est </w:t>
      </w:r>
      <w:r w:rsidRPr="00FB2E8B">
        <w:rPr>
          <w:rFonts w:ascii="Centaur" w:eastAsiaTheme="minorEastAsia" w:hAnsi="Centaur" w:cs="Times New Roman"/>
          <w:color w:val="000000" w:themeColor="text1"/>
          <w:kern w:val="24"/>
          <w:u w:val="single"/>
          <w:lang w:val="fr-FR" w:eastAsia="fr-FR"/>
        </w:rPr>
        <w:t>non-inclusive</w:t>
      </w:r>
      <w:r w:rsidRPr="00FB2E8B">
        <w:rPr>
          <w:rFonts w:ascii="Centaur" w:eastAsiaTheme="minorEastAsia" w:hAnsi="Centaur" w:cs="Times New Roman"/>
          <w:color w:val="000000" w:themeColor="text1"/>
          <w:kern w:val="24"/>
          <w:lang w:val="fr-FR" w:eastAsia="fr-FR"/>
        </w:rPr>
        <w:t xml:space="preserve"> au plan économique, social et géographique.</w:t>
      </w:r>
    </w:p>
    <w:p w:rsidR="00A71AA5" w:rsidRPr="00FB2E8B" w:rsidRDefault="00A71AA5" w:rsidP="00C3312E">
      <w:pPr>
        <w:numPr>
          <w:ilvl w:val="0"/>
          <w:numId w:val="4"/>
        </w:numPr>
        <w:tabs>
          <w:tab w:val="clear" w:pos="720"/>
          <w:tab w:val="num" w:pos="426"/>
        </w:tabs>
        <w:spacing w:line="360" w:lineRule="auto"/>
        <w:ind w:left="142" w:hanging="142"/>
        <w:contextualSpacing/>
        <w:jc w:val="both"/>
        <w:rPr>
          <w:rFonts w:ascii="Centaur" w:eastAsia="Times New Roman" w:hAnsi="Centaur" w:cs="Times New Roman"/>
          <w:color w:val="000000"/>
          <w:lang w:val="fr-FR" w:eastAsia="fr-FR"/>
        </w:rPr>
      </w:pPr>
      <w:r w:rsidRPr="00FB2E8B">
        <w:rPr>
          <w:rFonts w:ascii="Centaur" w:eastAsiaTheme="minorEastAsia" w:hAnsi="Centaur" w:cs="Times New Roman"/>
          <w:color w:val="000000" w:themeColor="text1"/>
          <w:kern w:val="24"/>
          <w:lang w:val="fr-FR" w:eastAsia="fr-FR"/>
        </w:rPr>
        <w:t xml:space="preserve">La rente minière générée </w:t>
      </w:r>
      <w:r w:rsidRPr="00FB2E8B">
        <w:rPr>
          <w:rFonts w:ascii="Centaur" w:eastAsiaTheme="minorEastAsia" w:hAnsi="Centaur" w:cs="Times New Roman"/>
          <w:color w:val="000000" w:themeColor="text1"/>
          <w:kern w:val="24"/>
          <w:u w:val="single"/>
          <w:lang w:val="fr-FR" w:eastAsia="fr-FR"/>
        </w:rPr>
        <w:t>s’amenuise</w:t>
      </w:r>
      <w:r w:rsidRPr="00FB2E8B">
        <w:rPr>
          <w:rFonts w:ascii="Centaur" w:eastAsiaTheme="minorEastAsia" w:hAnsi="Centaur" w:cs="Times New Roman"/>
          <w:color w:val="000000" w:themeColor="text1"/>
          <w:kern w:val="24"/>
          <w:lang w:val="fr-FR" w:eastAsia="fr-FR"/>
        </w:rPr>
        <w:t xml:space="preserve"> et elle est </w:t>
      </w:r>
      <w:r w:rsidRPr="00FB2E8B">
        <w:rPr>
          <w:rFonts w:ascii="Centaur" w:eastAsiaTheme="minorEastAsia" w:hAnsi="Centaur" w:cs="Times New Roman"/>
          <w:color w:val="000000" w:themeColor="text1"/>
          <w:kern w:val="24"/>
          <w:u w:val="single"/>
          <w:lang w:val="fr-FR" w:eastAsia="fr-FR"/>
        </w:rPr>
        <w:t>mal répartie</w:t>
      </w:r>
      <w:r w:rsidRPr="00FB2E8B">
        <w:rPr>
          <w:rFonts w:ascii="Centaur" w:eastAsiaTheme="minorEastAsia" w:hAnsi="Centaur" w:cs="Times New Roman"/>
          <w:color w:val="000000" w:themeColor="text1"/>
          <w:kern w:val="24"/>
          <w:lang w:val="fr-FR" w:eastAsia="fr-FR"/>
        </w:rPr>
        <w:t xml:space="preserve"> au détriment de la collectivité nationale.</w:t>
      </w:r>
    </w:p>
    <w:p w:rsidR="00A71AA5" w:rsidRPr="00FB2E8B" w:rsidRDefault="00A71AA5" w:rsidP="00C3312E">
      <w:pPr>
        <w:numPr>
          <w:ilvl w:val="0"/>
          <w:numId w:val="4"/>
        </w:numPr>
        <w:tabs>
          <w:tab w:val="clear" w:pos="720"/>
          <w:tab w:val="num" w:pos="426"/>
        </w:tabs>
        <w:spacing w:after="0" w:line="360" w:lineRule="auto"/>
        <w:ind w:left="142" w:hanging="142"/>
        <w:contextualSpacing/>
        <w:jc w:val="both"/>
        <w:rPr>
          <w:rFonts w:ascii="Centaur" w:eastAsia="Calibri" w:hAnsi="Centaur" w:cs="Times New Roman"/>
          <w:b/>
          <w:bCs/>
          <w:color w:val="000000" w:themeColor="text1"/>
          <w:kern w:val="24"/>
          <w:lang w:val="fr-FR" w:eastAsia="fr-FR"/>
        </w:rPr>
      </w:pPr>
      <w:r w:rsidRPr="00FB2E8B">
        <w:rPr>
          <w:rFonts w:ascii="Centaur" w:eastAsiaTheme="minorEastAsia" w:hAnsi="Centaur" w:cs="Times New Roman"/>
          <w:color w:val="000000" w:themeColor="text1"/>
          <w:kern w:val="24"/>
          <w:lang w:val="fr-FR" w:eastAsia="fr-FR"/>
        </w:rPr>
        <w:t xml:space="preserve">L’expansion de l’activité minière – industrielle et artisanale – crée de plus en plus des </w:t>
      </w:r>
      <w:r w:rsidRPr="00FB2E8B">
        <w:rPr>
          <w:rFonts w:ascii="Centaur" w:eastAsiaTheme="minorEastAsia" w:hAnsi="Centaur" w:cs="Times New Roman"/>
          <w:color w:val="000000" w:themeColor="text1"/>
          <w:kern w:val="24"/>
          <w:u w:val="single"/>
          <w:lang w:val="fr-FR" w:eastAsia="fr-FR"/>
        </w:rPr>
        <w:t>externalités négatives</w:t>
      </w:r>
      <w:r w:rsidRPr="00FB2E8B">
        <w:rPr>
          <w:rFonts w:ascii="Centaur" w:eastAsiaTheme="minorEastAsia" w:hAnsi="Centaur" w:cs="Times New Roman"/>
          <w:color w:val="000000" w:themeColor="text1"/>
          <w:kern w:val="24"/>
          <w:lang w:val="fr-FR" w:eastAsia="fr-FR"/>
        </w:rPr>
        <w:t xml:space="preserve"> pour le bien-être social.</w:t>
      </w:r>
      <w:r w:rsidR="009633A9" w:rsidRPr="00FB2E8B">
        <w:rPr>
          <w:rFonts w:ascii="Centaur" w:eastAsiaTheme="minorEastAsia" w:hAnsi="Centaur" w:cs="Times New Roman"/>
          <w:color w:val="000000" w:themeColor="text1"/>
          <w:kern w:val="24"/>
          <w:lang w:val="fr-FR" w:eastAsia="fr-FR"/>
        </w:rPr>
        <w:t xml:space="preserve"> </w:t>
      </w:r>
      <w:r w:rsidRPr="00FB2E8B">
        <w:rPr>
          <w:rFonts w:ascii="Centaur" w:eastAsia="Times New Roman" w:hAnsi="Centaur" w:cs="Times New Roman"/>
          <w:color w:val="000000"/>
          <w:lang w:val="fr-FR" w:eastAsia="fr-FR"/>
        </w:rPr>
        <w:t xml:space="preserve">Il y a la </w:t>
      </w:r>
      <w:r w:rsidR="009633A9" w:rsidRPr="00FB2E8B">
        <w:rPr>
          <w:rFonts w:ascii="Centaur" w:eastAsia="Times New Roman" w:hAnsi="Centaur" w:cs="Times New Roman"/>
          <w:color w:val="000000"/>
          <w:lang w:val="fr-FR" w:eastAsia="fr-FR"/>
        </w:rPr>
        <w:t>nécessité</w:t>
      </w:r>
      <w:r w:rsidRPr="00FB2E8B">
        <w:rPr>
          <w:rFonts w:ascii="Centaur" w:eastAsia="Times New Roman" w:hAnsi="Centaur" w:cs="Times New Roman"/>
          <w:color w:val="000000"/>
          <w:lang w:val="fr-FR" w:eastAsia="fr-FR"/>
        </w:rPr>
        <w:t xml:space="preserve"> d’avoir une </w:t>
      </w:r>
      <w:r w:rsidR="009633A9" w:rsidRPr="00FB2E8B">
        <w:rPr>
          <w:rFonts w:ascii="Centaur" w:eastAsia="Times New Roman" w:hAnsi="Centaur" w:cs="Times New Roman"/>
          <w:color w:val="000000"/>
          <w:lang w:val="fr-FR" w:eastAsia="fr-FR"/>
        </w:rPr>
        <w:t>véritable</w:t>
      </w:r>
      <w:r w:rsidRPr="00FB2E8B">
        <w:rPr>
          <w:rFonts w:ascii="Centaur" w:eastAsia="Times New Roman" w:hAnsi="Centaur" w:cs="Times New Roman"/>
          <w:color w:val="000000"/>
          <w:lang w:val="fr-FR" w:eastAsia="fr-FR"/>
        </w:rPr>
        <w:t xml:space="preserve"> épargne nationale pour palier à certaines éventualités ou</w:t>
      </w:r>
      <w:r w:rsidR="009633A9" w:rsidRPr="00FB2E8B">
        <w:rPr>
          <w:rFonts w:ascii="Centaur" w:eastAsia="Times New Roman" w:hAnsi="Centaur" w:cs="Times New Roman"/>
          <w:color w:val="000000"/>
          <w:lang w:val="fr-FR" w:eastAsia="fr-FR"/>
        </w:rPr>
        <w:t xml:space="preserve"> </w:t>
      </w:r>
      <w:r w:rsidRPr="00FB2E8B">
        <w:rPr>
          <w:rFonts w:ascii="Centaur" w:eastAsia="Calibri" w:hAnsi="Centaur" w:cs="Times New Roman"/>
          <w:color w:val="000000" w:themeColor="text1"/>
          <w:kern w:val="24"/>
          <w:lang w:val="fr-FR" w:eastAsia="fr-FR"/>
        </w:rPr>
        <w:t xml:space="preserve">PIB – Consommation = </w:t>
      </w:r>
      <w:r w:rsidRPr="00FB2E8B">
        <w:rPr>
          <w:rFonts w:ascii="Centaur" w:eastAsia="Calibri" w:hAnsi="Centaur" w:cs="Times New Roman"/>
          <w:b/>
          <w:bCs/>
          <w:color w:val="000000" w:themeColor="text1"/>
          <w:kern w:val="24"/>
          <w:lang w:val="fr-FR" w:eastAsia="fr-FR"/>
        </w:rPr>
        <w:t xml:space="preserve">Épargne Nationale brute </w:t>
      </w:r>
      <w:r w:rsidRPr="00FB2E8B">
        <w:rPr>
          <w:rFonts w:ascii="Centaur" w:eastAsia="Calibri" w:hAnsi="Centaur" w:cs="Times New Roman"/>
          <w:color w:val="000000" w:themeColor="text1"/>
          <w:kern w:val="24"/>
          <w:lang w:val="fr-FR" w:eastAsia="fr-FR"/>
        </w:rPr>
        <w:t xml:space="preserve">– Amortissement du capital fixe = </w:t>
      </w:r>
      <w:r w:rsidRPr="00FB2E8B">
        <w:rPr>
          <w:rFonts w:ascii="Centaur" w:eastAsia="Calibri" w:hAnsi="Centaur" w:cs="Times New Roman"/>
          <w:b/>
          <w:bCs/>
          <w:color w:val="000000" w:themeColor="text1"/>
          <w:kern w:val="24"/>
          <w:lang w:val="fr-FR" w:eastAsia="fr-FR"/>
        </w:rPr>
        <w:t>Épargne nationale nette</w:t>
      </w:r>
      <w:r w:rsidRPr="00FB2E8B">
        <w:rPr>
          <w:rFonts w:ascii="Centaur" w:eastAsia="Calibri" w:hAnsi="Centaur" w:cs="Times New Roman"/>
          <w:color w:val="000000" w:themeColor="text1"/>
          <w:kern w:val="24"/>
          <w:lang w:val="fr-FR" w:eastAsia="fr-FR"/>
        </w:rPr>
        <w:t xml:space="preserve"> + Investissement en capital humain – Épuisement des ressources naturelles = </w:t>
      </w:r>
      <w:r w:rsidRPr="00FB2E8B">
        <w:rPr>
          <w:rFonts w:ascii="Centaur" w:eastAsia="Calibri" w:hAnsi="Centaur" w:cs="Times New Roman"/>
          <w:b/>
          <w:bCs/>
          <w:color w:val="000000" w:themeColor="text1"/>
          <w:kern w:val="24"/>
          <w:lang w:val="fr-FR" w:eastAsia="fr-FR"/>
        </w:rPr>
        <w:t>Épargne véritable</w:t>
      </w:r>
      <w:r w:rsidR="009633A9" w:rsidRPr="00FB2E8B">
        <w:rPr>
          <w:rFonts w:ascii="Centaur" w:eastAsia="Calibri" w:hAnsi="Centaur" w:cs="Times New Roman"/>
          <w:b/>
          <w:bCs/>
          <w:color w:val="000000" w:themeColor="text1"/>
          <w:kern w:val="24"/>
          <w:lang w:val="fr-FR" w:eastAsia="fr-FR"/>
        </w:rPr>
        <w:t>.</w:t>
      </w:r>
    </w:p>
    <w:p w:rsidR="00A71AA5" w:rsidRPr="00FB2E8B" w:rsidRDefault="00A71AA5" w:rsidP="00C3312E">
      <w:pPr>
        <w:spacing w:after="0" w:line="360" w:lineRule="auto"/>
        <w:jc w:val="both"/>
        <w:rPr>
          <w:rFonts w:ascii="Centaur" w:eastAsia="Calibri" w:hAnsi="Centaur" w:cs="Times New Roman"/>
          <w:bCs/>
          <w:color w:val="000000" w:themeColor="text1"/>
          <w:kern w:val="24"/>
          <w:lang w:val="fr-FR" w:eastAsia="fr-FR"/>
        </w:rPr>
      </w:pPr>
      <w:r w:rsidRPr="00FB2E8B">
        <w:rPr>
          <w:rFonts w:ascii="Centaur" w:eastAsia="Calibri" w:hAnsi="Centaur" w:cs="Times New Roman"/>
          <w:bCs/>
          <w:color w:val="000000" w:themeColor="text1"/>
          <w:kern w:val="24"/>
          <w:lang w:val="fr-FR" w:eastAsia="fr-FR"/>
        </w:rPr>
        <w:t>Les pistes de redressement possible </w:t>
      </w:r>
      <w:r w:rsidR="009633A9" w:rsidRPr="00FB2E8B">
        <w:rPr>
          <w:rFonts w:ascii="Centaur" w:eastAsia="Calibri" w:hAnsi="Centaur" w:cs="Times New Roman"/>
          <w:bCs/>
          <w:color w:val="000000" w:themeColor="text1"/>
          <w:kern w:val="24"/>
          <w:lang w:val="fr-FR" w:eastAsia="fr-FR"/>
        </w:rPr>
        <w:t xml:space="preserve">sont </w:t>
      </w:r>
      <w:r w:rsidRPr="00FB2E8B">
        <w:rPr>
          <w:rFonts w:ascii="Centaur" w:eastAsia="Calibri" w:hAnsi="Centaur" w:cs="Times New Roman"/>
          <w:bCs/>
          <w:color w:val="000000" w:themeColor="text1"/>
          <w:kern w:val="24"/>
          <w:lang w:val="fr-FR" w:eastAsia="fr-FR"/>
        </w:rPr>
        <w:t>:</w:t>
      </w:r>
    </w:p>
    <w:p w:rsidR="00A71AA5" w:rsidRPr="00FB2E8B" w:rsidRDefault="00A71AA5" w:rsidP="00C3312E">
      <w:pPr>
        <w:numPr>
          <w:ilvl w:val="0"/>
          <w:numId w:val="5"/>
        </w:numPr>
        <w:spacing w:after="0" w:line="360" w:lineRule="auto"/>
        <w:ind w:left="426" w:hanging="426"/>
        <w:contextualSpacing/>
        <w:jc w:val="both"/>
        <w:rPr>
          <w:rFonts w:ascii="Centaur" w:eastAsia="Times New Roman" w:hAnsi="Centaur" w:cs="Times New Roman"/>
          <w:color w:val="000000"/>
          <w:lang w:val="fr-FR" w:eastAsia="fr-FR"/>
        </w:rPr>
      </w:pPr>
      <w:r w:rsidRPr="00FB2E8B">
        <w:rPr>
          <w:rFonts w:ascii="Centaur" w:eastAsiaTheme="minorEastAsia" w:hAnsi="Centaur" w:cs="Times New Roman"/>
          <w:color w:val="000000" w:themeColor="text1"/>
          <w:kern w:val="24"/>
          <w:lang w:val="fr-FR" w:eastAsia="fr-FR"/>
        </w:rPr>
        <w:t>Exploiter une ressource non renouvelable constitue toujours une aliénation du patrimoine collectif au détriment des générations futures.</w:t>
      </w:r>
    </w:p>
    <w:p w:rsidR="00A71AA5" w:rsidRPr="00FB2E8B" w:rsidRDefault="00A71AA5" w:rsidP="00C3312E">
      <w:pPr>
        <w:numPr>
          <w:ilvl w:val="0"/>
          <w:numId w:val="5"/>
        </w:numPr>
        <w:spacing w:after="0" w:line="360" w:lineRule="auto"/>
        <w:ind w:left="426" w:hanging="426"/>
        <w:contextualSpacing/>
        <w:jc w:val="both"/>
        <w:rPr>
          <w:rFonts w:ascii="Centaur" w:eastAsia="Times New Roman" w:hAnsi="Centaur" w:cs="Times New Roman"/>
          <w:color w:val="000000"/>
          <w:lang w:val="fr-FR" w:eastAsia="fr-FR"/>
        </w:rPr>
      </w:pPr>
      <w:r w:rsidRPr="00FB2E8B">
        <w:rPr>
          <w:rFonts w:ascii="Centaur" w:eastAsiaTheme="minorEastAsia" w:hAnsi="Centaur" w:cs="Times New Roman"/>
          <w:color w:val="000000" w:themeColor="text1"/>
          <w:kern w:val="24"/>
          <w:lang w:val="fr-FR" w:eastAsia="fr-FR"/>
        </w:rPr>
        <w:t xml:space="preserve">Une exploitation responsable renvoie nécessairement à la constitution d’une rente de précaution ou de transition. </w:t>
      </w:r>
    </w:p>
    <w:p w:rsidR="00A71AA5" w:rsidRPr="00FB2E8B" w:rsidRDefault="00A71AA5" w:rsidP="00C3312E">
      <w:pPr>
        <w:numPr>
          <w:ilvl w:val="0"/>
          <w:numId w:val="5"/>
        </w:numPr>
        <w:spacing w:after="0" w:line="360" w:lineRule="auto"/>
        <w:contextualSpacing/>
        <w:jc w:val="both"/>
        <w:rPr>
          <w:rFonts w:ascii="Centaur" w:eastAsia="Times New Roman" w:hAnsi="Centaur" w:cs="Times New Roman"/>
          <w:color w:val="000000"/>
          <w:lang w:val="fr-FR" w:eastAsia="fr-FR"/>
        </w:rPr>
      </w:pPr>
      <w:r w:rsidRPr="00FB2E8B">
        <w:rPr>
          <w:rFonts w:ascii="Centaur" w:eastAsia="Times New Roman" w:hAnsi="Centaur" w:cs="Times New Roman"/>
          <w:color w:val="000000"/>
          <w:lang w:val="fr-FR" w:eastAsia="fr-FR"/>
        </w:rPr>
        <w:t>La constitution d’un fonds souverain permettrait de :</w:t>
      </w:r>
    </w:p>
    <w:p w:rsidR="00A71AA5" w:rsidRPr="00FB2E8B" w:rsidRDefault="00A71AA5" w:rsidP="00C3312E">
      <w:pPr>
        <w:numPr>
          <w:ilvl w:val="0"/>
          <w:numId w:val="5"/>
        </w:numPr>
        <w:spacing w:after="0" w:line="360" w:lineRule="auto"/>
        <w:ind w:left="426" w:hanging="426"/>
        <w:contextualSpacing/>
        <w:jc w:val="both"/>
        <w:rPr>
          <w:rFonts w:ascii="Centaur" w:eastAsia="Times New Roman" w:hAnsi="Centaur" w:cs="Times New Roman"/>
          <w:color w:val="000000"/>
          <w:lang w:val="fr-FR" w:eastAsia="fr-FR"/>
        </w:rPr>
      </w:pPr>
      <w:r w:rsidRPr="00FB2E8B">
        <w:rPr>
          <w:rFonts w:ascii="Centaur" w:eastAsia="Times New Roman" w:hAnsi="Centaur" w:cs="Times New Roman"/>
          <w:color w:val="000000"/>
          <w:lang w:val="fr-FR" w:eastAsia="fr-FR"/>
        </w:rPr>
        <w:t>Faire face à la volatilité des recettes issues des ressources naturelles</w:t>
      </w:r>
    </w:p>
    <w:p w:rsidR="00A71AA5" w:rsidRPr="00FB2E8B" w:rsidRDefault="00A71AA5" w:rsidP="00C3312E">
      <w:pPr>
        <w:numPr>
          <w:ilvl w:val="0"/>
          <w:numId w:val="5"/>
        </w:numPr>
        <w:spacing w:after="0" w:line="360" w:lineRule="auto"/>
        <w:ind w:left="1080" w:hanging="1080"/>
        <w:contextualSpacing/>
        <w:jc w:val="both"/>
        <w:rPr>
          <w:rFonts w:ascii="Centaur" w:eastAsia="Times New Roman" w:hAnsi="Centaur" w:cs="Times New Roman"/>
          <w:color w:val="000000"/>
          <w:lang w:val="fr-FR" w:eastAsia="fr-FR"/>
        </w:rPr>
      </w:pPr>
      <w:r w:rsidRPr="00FB2E8B">
        <w:rPr>
          <w:rFonts w:ascii="Centaur" w:eastAsia="Times New Roman" w:hAnsi="Centaur" w:cs="Times New Roman"/>
          <w:color w:val="000000"/>
          <w:lang w:val="fr-FR" w:eastAsia="fr-FR"/>
        </w:rPr>
        <w:t>Épargner pour les générations futures</w:t>
      </w:r>
    </w:p>
    <w:p w:rsidR="00A71AA5" w:rsidRPr="00FB2E8B" w:rsidRDefault="00A71AA5" w:rsidP="00C3312E">
      <w:pPr>
        <w:numPr>
          <w:ilvl w:val="0"/>
          <w:numId w:val="5"/>
        </w:numPr>
        <w:spacing w:after="0" w:line="360" w:lineRule="auto"/>
        <w:ind w:left="1080" w:hanging="1080"/>
        <w:contextualSpacing/>
        <w:jc w:val="both"/>
        <w:rPr>
          <w:rFonts w:ascii="Centaur" w:eastAsia="Times New Roman" w:hAnsi="Centaur" w:cs="Times New Roman"/>
          <w:color w:val="000000"/>
          <w:lang w:val="fr-FR" w:eastAsia="fr-FR"/>
        </w:rPr>
      </w:pPr>
      <w:r w:rsidRPr="00FB2E8B">
        <w:rPr>
          <w:rFonts w:ascii="Centaur" w:eastAsia="Times New Roman" w:hAnsi="Centaur" w:cs="Times New Roman"/>
          <w:color w:val="000000"/>
          <w:lang w:val="fr-FR" w:eastAsia="fr-FR"/>
        </w:rPr>
        <w:t>Répondre aux besoins de développement.</w:t>
      </w:r>
    </w:p>
    <w:p w:rsidR="00A71AA5" w:rsidRPr="00FB2E8B" w:rsidRDefault="00A71AA5" w:rsidP="00C3312E">
      <w:pPr>
        <w:numPr>
          <w:ilvl w:val="0"/>
          <w:numId w:val="5"/>
        </w:numPr>
        <w:spacing w:after="0" w:line="360" w:lineRule="auto"/>
        <w:contextualSpacing/>
        <w:jc w:val="both"/>
        <w:rPr>
          <w:rFonts w:ascii="Centaur" w:eastAsia="Times New Roman" w:hAnsi="Centaur" w:cs="Times New Roman"/>
          <w:color w:val="000000"/>
          <w:lang w:val="fr-FR" w:eastAsia="fr-FR"/>
        </w:rPr>
      </w:pPr>
      <w:r w:rsidRPr="00FB2E8B">
        <w:rPr>
          <w:rFonts w:ascii="Centaur" w:eastAsia="Times New Roman" w:hAnsi="Centaur" w:cs="Times New Roman"/>
          <w:color w:val="000000"/>
          <w:u w:val="single"/>
          <w:lang w:val="fr-FR" w:eastAsia="fr-FR"/>
        </w:rPr>
        <w:lastRenderedPageBreak/>
        <w:t>Alerte</w:t>
      </w:r>
      <w:r w:rsidRPr="00FB2E8B">
        <w:rPr>
          <w:rFonts w:ascii="Centaur" w:eastAsia="Times New Roman" w:hAnsi="Centaur" w:cs="Times New Roman"/>
          <w:color w:val="000000"/>
          <w:lang w:val="fr-FR" w:eastAsia="fr-FR"/>
        </w:rPr>
        <w:t xml:space="preserve"> : La richesse en ressources naturelles peut compromettre les institutions en encourageant la captation de rentes et la corruption, en dissipant l’épargne publique, et privilégiant des investissements de faible qualité.</w:t>
      </w:r>
    </w:p>
    <w:p w:rsidR="00A71AA5" w:rsidRPr="00FB2E8B" w:rsidRDefault="00A71AA5" w:rsidP="00C3312E">
      <w:pPr>
        <w:numPr>
          <w:ilvl w:val="0"/>
          <w:numId w:val="5"/>
        </w:numPr>
        <w:spacing w:after="0" w:line="360" w:lineRule="auto"/>
        <w:contextualSpacing/>
        <w:jc w:val="both"/>
        <w:rPr>
          <w:rFonts w:ascii="Centaur" w:eastAsia="Times New Roman" w:hAnsi="Centaur" w:cs="Times New Roman"/>
          <w:color w:val="000000"/>
          <w:lang w:val="fr-FR" w:eastAsia="fr-FR"/>
        </w:rPr>
      </w:pPr>
      <w:r w:rsidRPr="00FB2E8B">
        <w:rPr>
          <w:rFonts w:ascii="Centaur" w:eastAsia="Times New Roman" w:hAnsi="Centaur" w:cs="Times New Roman"/>
          <w:color w:val="000000"/>
          <w:lang w:val="fr-FR" w:eastAsia="fr-FR"/>
        </w:rPr>
        <w:t xml:space="preserve">Les politiques nécessaires au changement de paradigme économique doivent viser de : </w:t>
      </w:r>
    </w:p>
    <w:p w:rsidR="00A71AA5" w:rsidRPr="00FB2E8B" w:rsidRDefault="00A71AA5" w:rsidP="00C3312E">
      <w:pPr>
        <w:pStyle w:val="ListParagraph"/>
        <w:numPr>
          <w:ilvl w:val="0"/>
          <w:numId w:val="10"/>
        </w:numPr>
        <w:spacing w:after="0" w:line="360" w:lineRule="auto"/>
        <w:jc w:val="both"/>
        <w:rPr>
          <w:rFonts w:ascii="Centaur" w:eastAsia="Times New Roman" w:hAnsi="Centaur" w:cs="Times New Roman"/>
          <w:color w:val="000000"/>
          <w:lang w:eastAsia="fr-FR"/>
        </w:rPr>
      </w:pPr>
      <w:r w:rsidRPr="00FB2E8B">
        <w:rPr>
          <w:rFonts w:ascii="Centaur" w:eastAsia="Times New Roman" w:hAnsi="Centaur" w:cs="Times New Roman"/>
          <w:color w:val="000000"/>
          <w:lang w:eastAsia="fr-FR"/>
        </w:rPr>
        <w:t xml:space="preserve">Elargir la base économique et sociale dans la création des richesses ; </w:t>
      </w:r>
    </w:p>
    <w:p w:rsidR="00A71AA5" w:rsidRPr="00FB2E8B" w:rsidRDefault="00A71AA5" w:rsidP="00C3312E">
      <w:pPr>
        <w:pStyle w:val="ListParagraph"/>
        <w:numPr>
          <w:ilvl w:val="0"/>
          <w:numId w:val="10"/>
        </w:numPr>
        <w:spacing w:after="0" w:line="360" w:lineRule="auto"/>
        <w:jc w:val="both"/>
        <w:rPr>
          <w:rFonts w:ascii="Centaur" w:eastAsia="Times New Roman" w:hAnsi="Centaur" w:cs="Times New Roman"/>
          <w:color w:val="000000"/>
          <w:lang w:eastAsia="fr-FR"/>
        </w:rPr>
      </w:pPr>
      <w:r w:rsidRPr="00FB2E8B">
        <w:rPr>
          <w:rFonts w:ascii="Centaur" w:eastAsia="Times New Roman" w:hAnsi="Centaur" w:cs="Times New Roman"/>
          <w:color w:val="000000"/>
          <w:lang w:eastAsia="fr-FR"/>
        </w:rPr>
        <w:t>Valoriser l’usage des produits nationaux sur les marchés locaux et à l’exportation ;</w:t>
      </w:r>
    </w:p>
    <w:p w:rsidR="00A71AA5" w:rsidRPr="00FB2E8B" w:rsidRDefault="00A71AA5" w:rsidP="00C3312E">
      <w:pPr>
        <w:pStyle w:val="ListParagraph"/>
        <w:numPr>
          <w:ilvl w:val="0"/>
          <w:numId w:val="10"/>
        </w:numPr>
        <w:spacing w:after="0" w:line="360" w:lineRule="auto"/>
        <w:jc w:val="both"/>
        <w:rPr>
          <w:rFonts w:ascii="Centaur" w:eastAsia="Times New Roman" w:hAnsi="Centaur" w:cs="Times New Roman"/>
          <w:color w:val="000000"/>
          <w:lang w:eastAsia="fr-FR"/>
        </w:rPr>
      </w:pPr>
      <w:r w:rsidRPr="00FB2E8B">
        <w:rPr>
          <w:rFonts w:ascii="Centaur" w:eastAsia="Times New Roman" w:hAnsi="Centaur" w:cs="Times New Roman"/>
          <w:color w:val="000000"/>
          <w:lang w:eastAsia="fr-FR"/>
        </w:rPr>
        <w:t xml:space="preserve">Améliorer le mode de génération et d’affectation du surplus économique ; </w:t>
      </w:r>
    </w:p>
    <w:p w:rsidR="00A71AA5" w:rsidRPr="00FB2E8B" w:rsidRDefault="00A71AA5" w:rsidP="00C3312E">
      <w:pPr>
        <w:pStyle w:val="ListParagraph"/>
        <w:numPr>
          <w:ilvl w:val="0"/>
          <w:numId w:val="10"/>
        </w:numPr>
        <w:spacing w:after="0" w:line="360" w:lineRule="auto"/>
        <w:jc w:val="both"/>
        <w:rPr>
          <w:rFonts w:ascii="Centaur" w:eastAsia="Times New Roman" w:hAnsi="Centaur" w:cs="Times New Roman"/>
          <w:color w:val="000000"/>
          <w:lang w:eastAsia="fr-FR"/>
        </w:rPr>
      </w:pPr>
      <w:r w:rsidRPr="00FB2E8B">
        <w:rPr>
          <w:rFonts w:ascii="Centaur" w:eastAsia="Times New Roman" w:hAnsi="Centaur" w:cs="Times New Roman"/>
          <w:color w:val="000000"/>
          <w:lang w:eastAsia="fr-FR"/>
        </w:rPr>
        <w:t xml:space="preserve">Maximiser le dividende démographique ; </w:t>
      </w:r>
    </w:p>
    <w:p w:rsidR="00A71AA5" w:rsidRPr="00FB2E8B" w:rsidRDefault="00A71AA5" w:rsidP="00C3312E">
      <w:pPr>
        <w:pStyle w:val="ListParagraph"/>
        <w:numPr>
          <w:ilvl w:val="0"/>
          <w:numId w:val="10"/>
        </w:numPr>
        <w:spacing w:after="0" w:line="360" w:lineRule="auto"/>
        <w:jc w:val="both"/>
        <w:rPr>
          <w:rFonts w:ascii="Centaur" w:eastAsia="Times New Roman" w:hAnsi="Centaur" w:cs="Times New Roman"/>
          <w:color w:val="000000"/>
          <w:lang w:eastAsia="fr-FR"/>
        </w:rPr>
      </w:pPr>
      <w:r w:rsidRPr="00FB2E8B">
        <w:rPr>
          <w:rFonts w:ascii="Centaur" w:eastAsia="Times New Roman" w:hAnsi="Centaur" w:cs="Times New Roman"/>
          <w:color w:val="000000"/>
          <w:lang w:eastAsia="fr-FR"/>
        </w:rPr>
        <w:t>Veiller à l’équilibre spatial et à l’équité intergénérationnelle dans l’exploitation des ressources naturelles.</w:t>
      </w:r>
    </w:p>
    <w:p w:rsidR="00A71AA5" w:rsidRPr="00FB2E8B" w:rsidRDefault="00A71AA5" w:rsidP="00C3312E">
      <w:pPr>
        <w:spacing w:after="0" w:line="360" w:lineRule="auto"/>
        <w:contextualSpacing/>
        <w:jc w:val="both"/>
        <w:rPr>
          <w:rFonts w:ascii="Centaur" w:eastAsia="Times New Roman" w:hAnsi="Centaur" w:cs="Times New Roman"/>
          <w:color w:val="000000"/>
          <w:lang w:val="fr-FR" w:eastAsia="fr-FR"/>
        </w:rPr>
      </w:pPr>
    </w:p>
    <w:p w:rsidR="00A71AA5" w:rsidRPr="00FB2E8B" w:rsidRDefault="009633A9" w:rsidP="00C3312E">
      <w:pPr>
        <w:spacing w:after="0" w:line="360" w:lineRule="auto"/>
        <w:ind w:firstLine="708"/>
        <w:contextualSpacing/>
        <w:jc w:val="both"/>
        <w:rPr>
          <w:rFonts w:ascii="Centaur" w:hAnsi="Centaur" w:cs="Times New Roman"/>
          <w:lang w:val="fr-BE"/>
        </w:rPr>
      </w:pPr>
      <w:r w:rsidRPr="00FB2E8B">
        <w:rPr>
          <w:rFonts w:ascii="Centaur" w:eastAsia="Times New Roman" w:hAnsi="Centaur" w:cs="Times New Roman"/>
          <w:color w:val="000000"/>
          <w:lang w:val="fr-FR" w:eastAsia="fr-FR"/>
        </w:rPr>
        <w:t xml:space="preserve">Le quatrième orateur a été le Professeur </w:t>
      </w:r>
      <w:r w:rsidRPr="00FB2E8B">
        <w:rPr>
          <w:rFonts w:ascii="Centaur" w:hAnsi="Centaur" w:cs="Times New Roman"/>
          <w:lang w:val="fr-FR"/>
        </w:rPr>
        <w:t xml:space="preserve">Kalaba Bin Sankwe. Il a exposé sur </w:t>
      </w:r>
      <w:r w:rsidR="00A71AA5" w:rsidRPr="00FB2E8B">
        <w:rPr>
          <w:rFonts w:ascii="Centaur" w:hAnsi="Centaur" w:cs="Times New Roman"/>
          <w:lang w:val="fr-FR"/>
        </w:rPr>
        <w:t xml:space="preserve">: </w:t>
      </w:r>
      <w:r w:rsidRPr="00FB2E8B">
        <w:rPr>
          <w:rFonts w:ascii="Centaur" w:hAnsi="Centaur" w:cs="Times New Roman"/>
          <w:lang w:val="fr-FR"/>
        </w:rPr>
        <w:t>« </w:t>
      </w:r>
      <w:r w:rsidRPr="00FB2E8B">
        <w:rPr>
          <w:rFonts w:ascii="Centaur" w:hAnsi="Centaur" w:cs="Times New Roman"/>
          <w:i/>
          <w:lang w:val="fr-FR"/>
        </w:rPr>
        <w:t xml:space="preserve">Les recettes fiscales moteur du développement du Katanga ». D’après cet orateur : </w:t>
      </w:r>
      <w:r w:rsidR="00A71AA5" w:rsidRPr="00FB2E8B">
        <w:rPr>
          <w:rFonts w:ascii="Centaur" w:hAnsi="Centaur" w:cs="Times New Roman"/>
          <w:lang w:val="fr-BE"/>
        </w:rPr>
        <w:t>Les</w:t>
      </w:r>
      <w:r w:rsidR="00A71AA5" w:rsidRPr="00FB2E8B">
        <w:rPr>
          <w:rFonts w:ascii="Centaur" w:hAnsi="Centaur" w:cs="Times New Roman"/>
          <w:u w:val="single"/>
          <w:lang w:val="fr-BE"/>
        </w:rPr>
        <w:t xml:space="preserve"> </w:t>
      </w:r>
      <w:r w:rsidR="00A71AA5" w:rsidRPr="00FB2E8B">
        <w:rPr>
          <w:rFonts w:ascii="Centaur" w:hAnsi="Centaur" w:cs="Times New Roman"/>
          <w:lang w:val="fr-BE"/>
        </w:rPr>
        <w:t xml:space="preserve">recettes fiscales sont primordiales pour le développement  </w:t>
      </w:r>
      <w:r w:rsidR="00FB2E8B">
        <w:rPr>
          <w:rFonts w:ascii="Centaur" w:hAnsi="Centaur" w:cs="Times New Roman"/>
          <w:lang w:val="fr-BE"/>
        </w:rPr>
        <w:t xml:space="preserve">durable </w:t>
      </w:r>
      <w:r w:rsidR="00A71AA5" w:rsidRPr="00FB2E8B">
        <w:rPr>
          <w:rFonts w:ascii="Centaur" w:hAnsi="Centaur" w:cs="Times New Roman"/>
          <w:lang w:val="fr-BE"/>
        </w:rPr>
        <w:t>car elles donnent aux Etats  les ressources  nécessaires à l’investissement  dans le développement, la réduction de la pauvreté et la fourniture de services publics, ainsi que dans le renforcement des capacités de l’Etat, de sa redevabilité et de son aptitude à répondre aux attentes des citoyens. Cet exposé propose une réflexion sur le potentiel d’accroissement des recettes  fiscales dont disposent la RDC en général et le grand Katanga en particulier et passe en revue les défis qu’il devra relever pour le concrétiser. Parmi ces défis on peut noter les défaillances des administrations, le manque de civisme  fiscal et de discipline  fiscale.</w:t>
      </w:r>
      <w:r w:rsidRPr="00FB2E8B">
        <w:rPr>
          <w:rFonts w:ascii="Centaur" w:hAnsi="Centaur" w:cs="Times New Roman"/>
          <w:lang w:val="fr-BE"/>
        </w:rPr>
        <w:t xml:space="preserve"> </w:t>
      </w:r>
      <w:r w:rsidR="00A71AA5" w:rsidRPr="00FB2E8B">
        <w:rPr>
          <w:rFonts w:ascii="Centaur" w:hAnsi="Centaur" w:cs="Times New Roman"/>
          <w:lang w:val="fr-BE"/>
        </w:rPr>
        <w:t>La fiscalité fait partie des meilleurs moyens à la disposition d’un  pays en développement pour mobiliser ses propres ressources au service du développement  durable.</w:t>
      </w:r>
    </w:p>
    <w:p w:rsidR="00A71AA5" w:rsidRPr="00FB2E8B" w:rsidRDefault="00A71AA5" w:rsidP="00C3312E">
      <w:pPr>
        <w:spacing w:after="0" w:line="360" w:lineRule="auto"/>
        <w:ind w:right="4"/>
        <w:jc w:val="both"/>
        <w:rPr>
          <w:rFonts w:ascii="Centaur" w:hAnsi="Centaur" w:cs="Times New Roman"/>
          <w:lang w:val="fr-BE"/>
        </w:rPr>
      </w:pPr>
      <w:r w:rsidRPr="00FB2E8B">
        <w:rPr>
          <w:rFonts w:ascii="Centaur" w:hAnsi="Centaur" w:cs="Times New Roman"/>
          <w:lang w:val="fr-BE"/>
        </w:rPr>
        <w:t>Les recettes  fiscales sont la principale composante des recettes collectées à l’intérieur d’un pays.  Elles gagnent en importance à mesure le pays se développe. La fiscalité est un antidote contre le poison de la dépendance du pays en développement à l’égard des financements extérieurs et offre la viabilité et la pérennité budgétaires nécessaires à la promotion de la croissance.</w:t>
      </w:r>
    </w:p>
    <w:p w:rsidR="00A71AA5" w:rsidRPr="00FB2E8B" w:rsidRDefault="00A71AA5" w:rsidP="00C3312E">
      <w:pPr>
        <w:spacing w:after="0" w:line="360" w:lineRule="auto"/>
        <w:ind w:right="4" w:firstLine="708"/>
        <w:jc w:val="both"/>
        <w:rPr>
          <w:rFonts w:ascii="Centaur" w:hAnsi="Centaur" w:cs="Times New Roman"/>
          <w:lang w:val="fr-BE"/>
        </w:rPr>
      </w:pPr>
      <w:r w:rsidRPr="00FB2E8B">
        <w:rPr>
          <w:rFonts w:ascii="Centaur" w:hAnsi="Centaur" w:cs="Times New Roman"/>
          <w:lang w:val="fr-BE"/>
        </w:rPr>
        <w:t>C’est pourquoi le renforcement de la mobilisation des ressources intérieures ne se résume pas à un simple accroissement des recettes : elle suppose aussi la mise en place d’un système fiscal qui favorise une croissance inclusive.</w:t>
      </w:r>
    </w:p>
    <w:p w:rsidR="00A71AA5" w:rsidRPr="00FB2E8B" w:rsidRDefault="009633A9" w:rsidP="00C3312E">
      <w:pPr>
        <w:spacing w:after="0" w:line="360" w:lineRule="auto"/>
        <w:ind w:right="4" w:firstLine="708"/>
        <w:jc w:val="both"/>
        <w:rPr>
          <w:rFonts w:ascii="Centaur" w:hAnsi="Centaur" w:cs="Times New Roman"/>
          <w:lang w:val="fr-BE"/>
        </w:rPr>
      </w:pPr>
      <w:r w:rsidRPr="00FB2E8B">
        <w:rPr>
          <w:rFonts w:ascii="Centaur" w:hAnsi="Centaur" w:cs="Times New Roman"/>
          <w:lang w:val="fr-BE"/>
        </w:rPr>
        <w:t xml:space="preserve">Sa </w:t>
      </w:r>
      <w:r w:rsidR="00A71AA5" w:rsidRPr="00FB2E8B">
        <w:rPr>
          <w:rFonts w:ascii="Centaur" w:hAnsi="Centaur" w:cs="Times New Roman"/>
          <w:lang w:val="fr-BE"/>
        </w:rPr>
        <w:t>modeste expérience dans ce domaine souligne une corrélation notable entre le civisme  fiscal, la volonté des citoyens d’acquitter leurs impôts et la discipline fiscale.</w:t>
      </w:r>
    </w:p>
    <w:p w:rsidR="00A71AA5" w:rsidRPr="00FB2E8B" w:rsidRDefault="00A71AA5" w:rsidP="00C3312E">
      <w:pPr>
        <w:spacing w:after="0" w:line="360" w:lineRule="auto"/>
        <w:ind w:right="4" w:firstLine="708"/>
        <w:jc w:val="both"/>
        <w:rPr>
          <w:rFonts w:ascii="Centaur" w:hAnsi="Centaur" w:cs="Times New Roman"/>
          <w:lang w:val="fr-BE"/>
        </w:rPr>
      </w:pPr>
      <w:r w:rsidRPr="00FB2E8B">
        <w:rPr>
          <w:rFonts w:ascii="Centaur" w:hAnsi="Centaur" w:cs="Times New Roman"/>
          <w:lang w:val="fr-BE"/>
        </w:rPr>
        <w:t xml:space="preserve">La prédominante de secteurs d’activité difficiles à imposer, petites entreprises, exploitations agricoles de petite taille et professions libérales notamment. Le problème revêt une acuité particulière lorsque les capacités de l’administration et les incitations destinées à encourager les contribuables à remplir leurs obligations sont insuffisantes. Si le secteur informel occupe une large place dans notre pays, on peut considérer qu’il n’est pas la source du problème : bien que les petits commerçants et les personnes exerçants une profession libérale puissent </w:t>
      </w:r>
      <w:r w:rsidRPr="00FB2E8B">
        <w:rPr>
          <w:rFonts w:ascii="Centaur" w:hAnsi="Centaur" w:cs="Times New Roman"/>
          <w:lang w:val="fr-BE"/>
        </w:rPr>
        <w:lastRenderedPageBreak/>
        <w:t xml:space="preserve">quelquefois ne pas avoir d’existence officielle, leurs revenus et leurs chiffre d’affaires sont généralement bien inférieurs à tout seuil d’imposition raisonnable. </w:t>
      </w:r>
    </w:p>
    <w:p w:rsidR="00A71AA5" w:rsidRPr="00FB2E8B" w:rsidRDefault="00A71AA5" w:rsidP="00C3312E">
      <w:pPr>
        <w:spacing w:after="0" w:line="360" w:lineRule="auto"/>
        <w:ind w:right="4" w:firstLine="708"/>
        <w:jc w:val="both"/>
        <w:rPr>
          <w:rFonts w:ascii="Centaur" w:hAnsi="Centaur" w:cs="Times New Roman"/>
          <w:lang w:val="fr-BE"/>
        </w:rPr>
      </w:pPr>
      <w:r w:rsidRPr="00FB2E8B">
        <w:rPr>
          <w:rFonts w:ascii="Centaur" w:hAnsi="Centaur" w:cs="Times New Roman"/>
          <w:lang w:val="fr-BE"/>
        </w:rPr>
        <w:t>Lorsque l’on considère les défis que notre pays  a à relever, il importe par ailleurs de souligner qu’une hausse des recettes n’est pas en soi suffisante pour promouvoir le développement durable, et que ce n’est donc pas la seule dimension à prendre en considération lorsque l’on évalue un système fiscal et son efficacité. La question de la redistribution des recettes déterminante pour garantir l’équité, promouvoir une croissance inclusive et réagir efficacement une analyse de la contribution que peut apporter la fiscalité à la réduction des dommages causés à l’environnement ou de l’utilisation non durable des ressources.</w:t>
      </w:r>
    </w:p>
    <w:p w:rsidR="00A71AA5" w:rsidRPr="00FB2E8B" w:rsidRDefault="00A71AA5" w:rsidP="00C3312E">
      <w:pPr>
        <w:spacing w:after="0" w:line="360" w:lineRule="auto"/>
        <w:ind w:right="-845"/>
        <w:jc w:val="both"/>
        <w:rPr>
          <w:rFonts w:ascii="Centaur" w:hAnsi="Centaur" w:cs="Times New Roman"/>
          <w:lang w:val="fr-BE"/>
        </w:rPr>
      </w:pPr>
    </w:p>
    <w:p w:rsidR="00A71AA5" w:rsidRPr="00FB2E8B" w:rsidRDefault="009633A9" w:rsidP="00C3312E">
      <w:pPr>
        <w:spacing w:after="0" w:line="360" w:lineRule="auto"/>
        <w:ind w:right="4" w:firstLine="708"/>
        <w:jc w:val="both"/>
        <w:rPr>
          <w:rFonts w:ascii="Centaur" w:hAnsi="Centaur" w:cs="Times New Roman"/>
          <w:lang w:val="fr-FR"/>
        </w:rPr>
      </w:pPr>
      <w:r w:rsidRPr="00FB2E8B">
        <w:rPr>
          <w:rFonts w:ascii="Centaur" w:hAnsi="Centaur" w:cs="Times New Roman"/>
          <w:lang w:val="fr-BE"/>
        </w:rPr>
        <w:t xml:space="preserve">Le cinquième orateur a été le Professeur </w:t>
      </w:r>
      <w:r w:rsidRPr="00FB2E8B">
        <w:rPr>
          <w:rFonts w:ascii="Centaur" w:hAnsi="Centaur" w:cs="Times New Roman"/>
          <w:lang w:val="fr-FR"/>
        </w:rPr>
        <w:t>Kilondo Nguya</w:t>
      </w:r>
      <w:r w:rsidR="00A71AA5" w:rsidRPr="00FB2E8B">
        <w:rPr>
          <w:rFonts w:ascii="Centaur" w:hAnsi="Centaur" w:cs="Times New Roman"/>
          <w:lang w:val="fr-FR"/>
        </w:rPr>
        <w:t> </w:t>
      </w:r>
      <w:r w:rsidRPr="00FB2E8B">
        <w:rPr>
          <w:rFonts w:ascii="Centaur" w:hAnsi="Centaur" w:cs="Times New Roman"/>
          <w:lang w:val="fr-FR"/>
        </w:rPr>
        <w:t xml:space="preserve"> sur</w:t>
      </w:r>
      <w:r w:rsidRPr="00FB2E8B">
        <w:rPr>
          <w:rFonts w:ascii="Centaur" w:hAnsi="Centaur" w:cs="Times New Roman"/>
          <w:b/>
          <w:lang w:val="fr-FR"/>
        </w:rPr>
        <w:t xml:space="preserve"> </w:t>
      </w:r>
      <w:r w:rsidRPr="00FB2E8B">
        <w:rPr>
          <w:rFonts w:ascii="Centaur" w:hAnsi="Centaur" w:cs="Times New Roman"/>
          <w:i/>
          <w:lang w:val="fr-FR"/>
        </w:rPr>
        <w:t xml:space="preserve">La recomposition du capitalisme minier dans le Haut-Katanga : dynamique des mines ou nouvelle offre de développement ». </w:t>
      </w:r>
      <w:r w:rsidR="00A71AA5" w:rsidRPr="00FB2E8B">
        <w:rPr>
          <w:rFonts w:ascii="Centaur" w:hAnsi="Centaur" w:cs="Times New Roman"/>
          <w:lang w:val="fr-FR"/>
        </w:rPr>
        <w:t>Cette communication a été consacrée à la recomposition du secteur minier au Katanga. Il a apporté un éclairage explicatif sur les vertus de l’exploitation minière et sur l’apport du secteur minier au développement du pays. L’exposé a été structuré en axes théoriques et en axes factuels. Les approches mobilisées par l’orateur ont été empruntées à plusieurs disciplines scientifiques. Après avoir présenté sa grille de lecture, le Prof a renchéri que le capitalisme s’est implanté avec la civilisation matérielle. Dans son exposé, l’orateur a brossé l’évolution historique du Katanga.</w:t>
      </w:r>
    </w:p>
    <w:p w:rsidR="00A71AA5" w:rsidRPr="00FB2E8B" w:rsidRDefault="00A71AA5" w:rsidP="00C3312E">
      <w:pPr>
        <w:spacing w:after="0" w:line="360" w:lineRule="auto"/>
        <w:ind w:firstLine="708"/>
        <w:jc w:val="both"/>
        <w:rPr>
          <w:rFonts w:ascii="Centaur" w:hAnsi="Centaur" w:cs="Times New Roman"/>
          <w:lang w:val="fr-FR"/>
        </w:rPr>
      </w:pPr>
      <w:r w:rsidRPr="00FB2E8B">
        <w:rPr>
          <w:rFonts w:ascii="Centaur" w:hAnsi="Centaur" w:cs="Times New Roman"/>
          <w:lang w:val="fr-FR"/>
        </w:rPr>
        <w:t xml:space="preserve">Après la nationalisation, la GCM a été déversée dans un cadre singulier. La GCM a ainsi vu sa contribution qui a décliné vers les années 1990 après avoir atteint des sommets vers les décennies 1970 et 1980, en prenant pour point de départ la nationalisation intervenue en 1967. L’époque de la libéralisation a vu une ruée des investissements privés vers l’Afrique qui a poussé à la reconfiguration du capitalisme minier. </w:t>
      </w:r>
      <w:r w:rsidR="00C3312E">
        <w:rPr>
          <w:rFonts w:ascii="Centaur" w:hAnsi="Centaur" w:cs="Times New Roman"/>
          <w:lang w:val="fr-FR"/>
        </w:rPr>
        <w:t xml:space="preserve"> </w:t>
      </w:r>
      <w:r w:rsidRPr="00FB2E8B">
        <w:rPr>
          <w:rFonts w:ascii="Centaur" w:hAnsi="Centaur" w:cs="Times New Roman"/>
          <w:lang w:val="fr-FR"/>
        </w:rPr>
        <w:t>Ainsi, il a estimé que les performances macroéconomiques récentes sont remarquables mais elles ne sont pas à la hauteur de la période faste de la GCM. L’orateur s’est posé la question de savoir si la nouvelle donne correspond-elle à une nouvelle offre de développement ou à une reconfiguration du capitalisme minier ? Il a considéré qu’il s’agit d’une nouvelle dynamique du secteur minier qu’il convient de replacer dans les perspectives de développement.</w:t>
      </w:r>
    </w:p>
    <w:p w:rsidR="00A71AA5" w:rsidRPr="00FB2E8B" w:rsidRDefault="00A71AA5" w:rsidP="00C3312E">
      <w:pPr>
        <w:autoSpaceDE w:val="0"/>
        <w:autoSpaceDN w:val="0"/>
        <w:adjustRightInd w:val="0"/>
        <w:spacing w:after="0" w:line="360" w:lineRule="auto"/>
        <w:ind w:firstLine="708"/>
        <w:jc w:val="both"/>
        <w:rPr>
          <w:rFonts w:ascii="Centaur" w:hAnsi="Centaur" w:cs="Times New Roman"/>
          <w:lang w:val="fr-FR"/>
        </w:rPr>
      </w:pPr>
      <w:r w:rsidRPr="00FB2E8B">
        <w:rPr>
          <w:rFonts w:ascii="Centaur" w:hAnsi="Centaur" w:cs="Times New Roman"/>
          <w:lang w:val="fr-FR"/>
        </w:rPr>
        <w:t xml:space="preserve">L’analyse vient de montrer que le modèle de croissance katangais se bute à trois principaux obstacles, notamment sa forte dépendance aux fluctuations extérieures, le réinvestissement des recettes publiques, spécifiquement de la rente minière, et le problème environnemental. L’issue possible de cette province, en plus de la bonne gouvernance à observer dans le secteur minier, demeure la diversification de son économie à travers le développement de l’agriculture avec ses variantes (agro-pastorale, agro-industrielle, agrochimique) et la promotion du tourisme, secteurs porteurs dans l’optique de l’après-cuivre du Katanga. Tant que le secteur minier restera le seul possible dominant, la province minière du Katanga risque de longtemps demeurer confuse entre une croissance économique et un développement en demi-teinte. </w:t>
      </w:r>
    </w:p>
    <w:p w:rsidR="00A71AA5" w:rsidRPr="00FB2E8B" w:rsidRDefault="00A71AA5" w:rsidP="00C3312E">
      <w:pPr>
        <w:spacing w:after="0" w:line="360" w:lineRule="auto"/>
        <w:jc w:val="both"/>
        <w:rPr>
          <w:rFonts w:ascii="Centaur" w:hAnsi="Centaur" w:cs="Times New Roman"/>
          <w:lang w:val="fr-FR"/>
        </w:rPr>
      </w:pPr>
    </w:p>
    <w:p w:rsidR="00A71AA5" w:rsidRPr="00FB2E8B" w:rsidRDefault="009633A9" w:rsidP="00C3312E">
      <w:pPr>
        <w:spacing w:after="0" w:line="360" w:lineRule="auto"/>
        <w:ind w:firstLine="708"/>
        <w:jc w:val="both"/>
        <w:rPr>
          <w:rFonts w:ascii="Centaur" w:hAnsi="Centaur" w:cs="Times New Roman"/>
          <w:lang w:val="fr-FR"/>
        </w:rPr>
      </w:pPr>
      <w:r w:rsidRPr="00FB2E8B">
        <w:rPr>
          <w:rFonts w:ascii="Centaur" w:hAnsi="Centaur" w:cs="Times New Roman"/>
          <w:lang w:val="fr-FR"/>
        </w:rPr>
        <w:lastRenderedPageBreak/>
        <w:t>Le sixième orateur a été le Professeur Jose Mwania Wakosia</w:t>
      </w:r>
      <w:r w:rsidRPr="00FB2E8B">
        <w:rPr>
          <w:rFonts w:ascii="Centaur" w:hAnsi="Centaur" w:cs="Times New Roman"/>
          <w:b/>
          <w:lang w:val="fr-FR"/>
        </w:rPr>
        <w:t> </w:t>
      </w:r>
      <w:r w:rsidRPr="00FB2E8B">
        <w:rPr>
          <w:rFonts w:ascii="Centaur" w:hAnsi="Centaur" w:cs="Times New Roman"/>
          <w:lang w:val="fr-FR"/>
        </w:rPr>
        <w:t xml:space="preserve">sur </w:t>
      </w:r>
      <w:r w:rsidR="00752C61" w:rsidRPr="00FB2E8B">
        <w:rPr>
          <w:rFonts w:ascii="Centaur" w:hAnsi="Centaur" w:cs="Times New Roman"/>
          <w:lang w:val="fr-FR"/>
        </w:rPr>
        <w:t>« L</w:t>
      </w:r>
      <w:r w:rsidR="00752C61" w:rsidRPr="00FB2E8B">
        <w:rPr>
          <w:rFonts w:ascii="Centaur" w:hAnsi="Centaur" w:cs="Times New Roman"/>
          <w:i/>
          <w:lang w:val="fr-FR"/>
        </w:rPr>
        <w:t>a gouvernance partenariale des entreprises minières face à la création et appropriation de la valeur ajoutée ».</w:t>
      </w:r>
      <w:r w:rsidR="00752C61" w:rsidRPr="00FB2E8B">
        <w:rPr>
          <w:rFonts w:ascii="Centaur" w:hAnsi="Centaur" w:cs="Times New Roman"/>
          <w:lang w:val="fr-FR"/>
        </w:rPr>
        <w:t xml:space="preserve">Dans sa </w:t>
      </w:r>
      <w:r w:rsidR="00A71AA5" w:rsidRPr="00FB2E8B">
        <w:rPr>
          <w:rFonts w:ascii="Centaur" w:hAnsi="Centaur" w:cs="Times New Roman"/>
          <w:lang w:val="fr-FR"/>
        </w:rPr>
        <w:t xml:space="preserve">communication, </w:t>
      </w:r>
      <w:r w:rsidR="00752C61" w:rsidRPr="00FB2E8B">
        <w:rPr>
          <w:rFonts w:ascii="Centaur" w:hAnsi="Centaur" w:cs="Times New Roman"/>
          <w:lang w:val="fr-FR"/>
        </w:rPr>
        <w:t xml:space="preserve">il </w:t>
      </w:r>
      <w:r w:rsidR="00A71AA5" w:rsidRPr="00FB2E8B">
        <w:rPr>
          <w:rFonts w:ascii="Centaur" w:hAnsi="Centaur" w:cs="Times New Roman"/>
          <w:lang w:val="fr-FR"/>
        </w:rPr>
        <w:t>a vérifié si la théorique de la gouvernance partenariale au sein d’un panel d’entreprises minières du Katanga, du fait que cette théorie stipule que la création de la valeur ajoutée de l’entreprise est la résultante d’un faisceau des différentes parties prenantes qui vont s’approprier la valeur ajoutée de manière équitable source de la performance durable de cette dernière.</w:t>
      </w:r>
    </w:p>
    <w:p w:rsidR="00A71AA5" w:rsidRPr="00FB2E8B" w:rsidRDefault="00752C61" w:rsidP="00C3312E">
      <w:pPr>
        <w:spacing w:after="0" w:line="360" w:lineRule="auto"/>
        <w:ind w:firstLine="708"/>
        <w:jc w:val="both"/>
        <w:rPr>
          <w:rFonts w:ascii="Centaur" w:hAnsi="Centaur" w:cs="Times New Roman"/>
          <w:lang w:val="fr-FR"/>
        </w:rPr>
      </w:pPr>
      <w:r w:rsidRPr="00FB2E8B">
        <w:rPr>
          <w:rFonts w:ascii="Centaur" w:hAnsi="Centaur" w:cs="Times New Roman"/>
          <w:lang w:val="fr-FR"/>
        </w:rPr>
        <w:t>L’orateur a cherché</w:t>
      </w:r>
      <w:r w:rsidR="00A71AA5" w:rsidRPr="00FB2E8B">
        <w:rPr>
          <w:rFonts w:ascii="Centaur" w:hAnsi="Centaur" w:cs="Times New Roman"/>
          <w:lang w:val="fr-FR"/>
        </w:rPr>
        <w:t xml:space="preserve"> à connaitre les déterminants importants de la gouvernance partenariale (les actionnaires, les clients, les fournisseurs, les salariés...) des entreprises minières au Katanga, ensuite voir les facteurs fondateurs (la taille de l’entreprise, statut du conseil d’administration, </w:t>
      </w:r>
      <w:r w:rsidRPr="00FB2E8B">
        <w:rPr>
          <w:rFonts w:ascii="Centaur" w:hAnsi="Centaur" w:cs="Times New Roman"/>
          <w:lang w:val="fr-FR"/>
        </w:rPr>
        <w:t>présence</w:t>
      </w:r>
      <w:r w:rsidR="00A71AA5" w:rsidRPr="00FB2E8B">
        <w:rPr>
          <w:rFonts w:ascii="Centaur" w:hAnsi="Centaur" w:cs="Times New Roman"/>
          <w:lang w:val="fr-FR"/>
        </w:rPr>
        <w:t xml:space="preserve"> syndicale, la culture de l’entreprise, la sensibilité des prix du cuivre et cobalt...) de la création des valeurs partenariales par entreprise.</w:t>
      </w:r>
      <w:r w:rsidRPr="00FB2E8B">
        <w:rPr>
          <w:rFonts w:ascii="Centaur" w:hAnsi="Centaur" w:cs="Times New Roman"/>
          <w:lang w:val="fr-FR"/>
        </w:rPr>
        <w:t xml:space="preserve"> </w:t>
      </w:r>
      <w:r w:rsidR="00A71AA5" w:rsidRPr="00FB2E8B">
        <w:rPr>
          <w:rFonts w:ascii="Centaur" w:hAnsi="Centaur" w:cs="Times New Roman"/>
          <w:lang w:val="fr-FR"/>
        </w:rPr>
        <w:t>La bonne répartition des rentes dégagées par ces entreprises fera un effet boule de neige dans le secteur de micro entreprises, dans création d’emploi et l’amélioration du bien-être social de la population de cet environnement. Ainsi les profils des entreprises minières seront dégagés en fonction des créations des valeurs partenariales, et autres variables sous analyses et enfin proposer d’autres pistes de solutions pour une bonne intégration de la gouvernance partenariale de ces dernières selon les résultats par entreprises.</w:t>
      </w:r>
    </w:p>
    <w:p w:rsidR="00A71AA5" w:rsidRPr="00FB2E8B" w:rsidRDefault="00A71AA5" w:rsidP="00C3312E">
      <w:pPr>
        <w:spacing w:after="0" w:line="360" w:lineRule="auto"/>
        <w:jc w:val="both"/>
        <w:rPr>
          <w:rFonts w:ascii="Centaur" w:hAnsi="Centaur" w:cs="Times New Roman"/>
          <w:lang w:val="fr-FR"/>
        </w:rPr>
      </w:pPr>
    </w:p>
    <w:p w:rsidR="00A71AA5" w:rsidRPr="00FB2E8B" w:rsidRDefault="00752C61" w:rsidP="00C3312E">
      <w:pPr>
        <w:spacing w:after="0" w:line="360" w:lineRule="auto"/>
        <w:ind w:firstLine="708"/>
        <w:jc w:val="both"/>
        <w:rPr>
          <w:rFonts w:ascii="Centaur" w:hAnsi="Centaur" w:cs="Times New Roman"/>
          <w:lang w:val="fr-FR"/>
        </w:rPr>
      </w:pPr>
      <w:r w:rsidRPr="00FB2E8B">
        <w:rPr>
          <w:rFonts w:ascii="Centaur" w:hAnsi="Centaur" w:cs="Times New Roman"/>
          <w:lang w:val="fr-FR"/>
        </w:rPr>
        <w:t>Le septième orateur a été le Professeur Kishiba Fitula. Il a exposé sur « </w:t>
      </w:r>
      <w:r w:rsidR="00A71AA5" w:rsidRPr="00FB2E8B">
        <w:rPr>
          <w:rFonts w:ascii="Centaur" w:hAnsi="Centaur" w:cs="Times New Roman"/>
          <w:i/>
          <w:lang w:val="fr-FR"/>
        </w:rPr>
        <w:t>L’économat du peuple comme stratégie de la réduction de la pauvreté</w:t>
      </w:r>
      <w:r w:rsidRPr="00FB2E8B">
        <w:rPr>
          <w:rFonts w:ascii="Centaur" w:hAnsi="Centaur" w:cs="Times New Roman"/>
          <w:i/>
          <w:lang w:val="fr-FR"/>
        </w:rPr>
        <w:t xml:space="preserve"> ». </w:t>
      </w:r>
      <w:r w:rsidR="00A71AA5" w:rsidRPr="00FB2E8B">
        <w:rPr>
          <w:rFonts w:ascii="Centaur" w:hAnsi="Centaur" w:cs="Times New Roman"/>
          <w:lang w:val="fr-FR"/>
        </w:rPr>
        <w:t>L’économat du peuple est un régime d’approvisionnement du peuple où l’état subventionne certains biens selon l’ancien régime soviétique. Mais l’économat du peuple c’est un écosystème de survie.</w:t>
      </w:r>
      <w:r w:rsidRPr="00FB2E8B">
        <w:rPr>
          <w:rFonts w:ascii="Centaur" w:hAnsi="Centaur" w:cs="Times New Roman"/>
          <w:lang w:val="fr-FR"/>
        </w:rPr>
        <w:t xml:space="preserve"> </w:t>
      </w:r>
      <w:r w:rsidR="00A71AA5" w:rsidRPr="00FB2E8B">
        <w:rPr>
          <w:rFonts w:ascii="Centaur" w:hAnsi="Centaur" w:cs="Times New Roman"/>
          <w:lang w:val="fr-FR"/>
        </w:rPr>
        <w:t xml:space="preserve">La pauvreté est comprise sous plusieurs formes, aux niveaux des milieux urbains et ruraux. Cette dernière est étudiée sous la forme de PIB/H, l’accès d’eau, mais actuellement ça se comprends sous l’angle du bonheur. Il est possible de créer une société agropastorale sous l’initiative de l’université de Lubumbashi avec le concours de la faculté des sciences économiques et de gestion et celle d’agronomie. Cette approche va témoigner l’importance de l’UNILU dans la résolution de la sécurité alimentaire dans la province du Haut Katanga. </w:t>
      </w:r>
    </w:p>
    <w:p w:rsidR="00A71AA5" w:rsidRPr="00556B80" w:rsidRDefault="00A71AA5" w:rsidP="00C3312E">
      <w:pPr>
        <w:spacing w:after="0" w:line="360" w:lineRule="auto"/>
        <w:rPr>
          <w:rFonts w:ascii="Centaur" w:hAnsi="Centaur" w:cs="Times New Roman"/>
          <w:lang w:val="fr-BE"/>
        </w:rPr>
      </w:pPr>
    </w:p>
    <w:p w:rsidR="00A71AA5" w:rsidRPr="00FB2E8B" w:rsidRDefault="00752C61" w:rsidP="00C3312E">
      <w:pPr>
        <w:spacing w:after="0" w:line="360" w:lineRule="auto"/>
        <w:ind w:firstLine="708"/>
        <w:jc w:val="both"/>
        <w:rPr>
          <w:rFonts w:ascii="Centaur" w:hAnsi="Centaur" w:cs="Times New Roman"/>
          <w:lang w:val="fr-FR"/>
        </w:rPr>
      </w:pPr>
      <w:r w:rsidRPr="00556B80">
        <w:rPr>
          <w:rFonts w:ascii="Centaur" w:hAnsi="Centaur" w:cs="Times New Roman"/>
          <w:lang w:val="fr-BE"/>
        </w:rPr>
        <w:t>Le huitième orateur a été le Professeur  Ngoie Tshibambe Germain. Son exposé a porté sur “</w:t>
      </w:r>
      <w:r w:rsidRPr="00FB2E8B">
        <w:rPr>
          <w:rFonts w:ascii="Centaur" w:hAnsi="Centaur" w:cs="Times New Roman"/>
          <w:i/>
          <w:lang w:val="fr-FR"/>
        </w:rPr>
        <w:t xml:space="preserve">La lutte contre la pauvreté en République Démocratique du Congo : leurre et lueurs dans une économie semi-capitaliste périphérique ». </w:t>
      </w:r>
      <w:r w:rsidRPr="00FB2E8B">
        <w:rPr>
          <w:rFonts w:ascii="Centaur" w:hAnsi="Centaur" w:cs="Times New Roman"/>
          <w:lang w:val="fr-FR"/>
        </w:rPr>
        <w:t>D’après lui,</w:t>
      </w:r>
      <w:r w:rsidRPr="00FB2E8B">
        <w:rPr>
          <w:rFonts w:ascii="Centaur" w:hAnsi="Centaur" w:cs="Times New Roman"/>
          <w:i/>
          <w:lang w:val="fr-FR"/>
        </w:rPr>
        <w:t xml:space="preserve"> </w:t>
      </w:r>
      <w:r w:rsidRPr="00FB2E8B">
        <w:rPr>
          <w:rFonts w:ascii="Centaur" w:hAnsi="Centaur" w:cs="Times New Roman"/>
          <w:lang w:val="fr-FR"/>
        </w:rPr>
        <w:t>d</w:t>
      </w:r>
      <w:r w:rsidR="00A71AA5" w:rsidRPr="00FB2E8B">
        <w:rPr>
          <w:rFonts w:ascii="Centaur" w:hAnsi="Centaur" w:cs="Times New Roman"/>
          <w:lang w:val="fr-FR"/>
        </w:rPr>
        <w:t xml:space="preserve">ans l’Afrique ancienne, dit-on, lorsque des malheurs frappaient un village, les anciens en appelaient au ciel pour invoquer les esprits des ancêtres de manière à conjurer le temps de détresse : ils se posaient la question d’en savoir l’origine. Cette manière de gérer les choses manque en cette époque de la rationalité scientifique et de la prolifération des savoirs. La République démocratique du Congo est engagée dans des politiques économiques déterminées par la lutte contre la pauvreté et pour la croissance. Appuyé par des institutions de Bretton Woods (IBW), la RDC dispose d’un document stratégique de lutte contre la pauvreté en tant que test de conformité, </w:t>
      </w:r>
      <w:r w:rsidR="00A71AA5" w:rsidRPr="00FB2E8B">
        <w:rPr>
          <w:rFonts w:ascii="Centaur" w:hAnsi="Centaur" w:cs="Times New Roman"/>
          <w:lang w:val="fr-FR"/>
        </w:rPr>
        <w:lastRenderedPageBreak/>
        <w:t xml:space="preserve">sinon de passage obligé pour s’aligner sur les bonnes pratiques et bénéficier des soutiens économiques et politiques en vue de la relance de la vie économique nationale. Ce texte part de la considération que la formation sociale de la RDC est une économie semi-capitaliste périphérique qui produit l’inégalité sociale à grande échelle. Par ailleurs, le discours sur la lutte contre la pauvreté est une fabrique, sinon une fabulation des théoriciens des IBW qui traduisent le malaise du système capitaliste incapable de produire le développement tant vanté. Nous entendons ainsi procéder à l’archéologie discursive de la lutte contre la pauvreté pour démontrer la portée et les limites de cet énoncé. </w:t>
      </w:r>
    </w:p>
    <w:p w:rsidR="00C3312E" w:rsidRDefault="00C3312E" w:rsidP="00C3312E">
      <w:pPr>
        <w:spacing w:after="0" w:line="360" w:lineRule="auto"/>
        <w:ind w:firstLine="708"/>
        <w:jc w:val="both"/>
        <w:rPr>
          <w:rFonts w:ascii="Centaur" w:hAnsi="Centaur" w:cs="Times New Roman"/>
          <w:lang w:val="fr-FR"/>
        </w:rPr>
      </w:pPr>
    </w:p>
    <w:p w:rsidR="00A71AA5" w:rsidRPr="00FB2E8B" w:rsidRDefault="00752C61" w:rsidP="00C3312E">
      <w:pPr>
        <w:spacing w:after="0" w:line="360" w:lineRule="auto"/>
        <w:ind w:firstLine="708"/>
        <w:jc w:val="both"/>
        <w:rPr>
          <w:rFonts w:ascii="Centaur" w:hAnsi="Centaur" w:cs="Times New Roman"/>
          <w:lang w:val="fr-BE"/>
        </w:rPr>
      </w:pPr>
      <w:r w:rsidRPr="00FB2E8B">
        <w:rPr>
          <w:rFonts w:ascii="Centaur" w:hAnsi="Centaur" w:cs="Times New Roman"/>
          <w:lang w:val="fr-FR"/>
        </w:rPr>
        <w:t xml:space="preserve">Le neuvième orateur a été le Professeur </w:t>
      </w:r>
      <w:r w:rsidR="00A71AA5" w:rsidRPr="00FB2E8B">
        <w:rPr>
          <w:rFonts w:ascii="Centaur" w:hAnsi="Centaur" w:cs="Times New Roman"/>
          <w:lang w:val="fr-BE"/>
        </w:rPr>
        <w:t>MUHEME BAGALWA</w:t>
      </w:r>
      <w:r w:rsidRPr="00FB2E8B">
        <w:rPr>
          <w:rFonts w:ascii="Centaur" w:hAnsi="Centaur" w:cs="Times New Roman"/>
          <w:lang w:val="fr-BE"/>
        </w:rPr>
        <w:t>. Il est intervenu sur les « C</w:t>
      </w:r>
      <w:r w:rsidRPr="00FB2E8B">
        <w:rPr>
          <w:rFonts w:ascii="Centaur" w:hAnsi="Centaur" w:cs="Times New Roman"/>
          <w:i/>
          <w:lang w:val="fr-BE"/>
        </w:rPr>
        <w:t>onsidérations sur certains aspects de planification économique régionale pour une politique publique de lutte contre la pauvreté congolaise ».</w:t>
      </w:r>
      <w:r w:rsidR="00C3312E">
        <w:rPr>
          <w:rFonts w:ascii="Centaur" w:hAnsi="Centaur" w:cs="Times New Roman"/>
          <w:i/>
          <w:lang w:val="fr-BE"/>
        </w:rPr>
        <w:t xml:space="preserve"> </w:t>
      </w:r>
      <w:r w:rsidRPr="00FB2E8B">
        <w:rPr>
          <w:rFonts w:ascii="Centaur" w:hAnsi="Centaur" w:cs="Times New Roman"/>
          <w:lang w:val="fr-BE"/>
        </w:rPr>
        <w:t>On y a retenu que l</w:t>
      </w:r>
      <w:r w:rsidR="00A71AA5" w:rsidRPr="00FB2E8B">
        <w:rPr>
          <w:rFonts w:ascii="Centaur" w:hAnsi="Centaur" w:cs="Times New Roman"/>
          <w:lang w:val="fr-BE"/>
        </w:rPr>
        <w:t>’amélioration du bien-être économique mondial au cours de la seconde moitié du XX</w:t>
      </w:r>
      <w:r w:rsidR="00A71AA5" w:rsidRPr="00FB2E8B">
        <w:rPr>
          <w:rFonts w:ascii="Centaur" w:hAnsi="Centaur" w:cs="Times New Roman"/>
          <w:vertAlign w:val="superscript"/>
          <w:lang w:val="fr-BE"/>
        </w:rPr>
        <w:t>e</w:t>
      </w:r>
      <w:r w:rsidR="00A71AA5" w:rsidRPr="00FB2E8B">
        <w:rPr>
          <w:rFonts w:ascii="Centaur" w:hAnsi="Centaur" w:cs="Times New Roman"/>
          <w:lang w:val="fr-BE"/>
        </w:rPr>
        <w:t xml:space="preserve"> siècle, avec une mesure et une rapidité jamais perçues auparavant, il faut cependant noter que, parallèlement, les inégalités se sont amplifiées au sein des pays, comme aussi entre les nations. Un grand nombre de personnes continue de vivre dans l’extrême pauvreté. » Pour la République Démocratique du Congo, ces inégalités reposeraient sur des disparités dans le découpage territorial ayant engendré un fonctionnement d’entités territoriales décentralisées basées sur le passage de onze à vingt-six Provinces difficilement viables. Le recours à la planification régionale comme branche de politiques publiques rassemble des actions engagées par les autorités publiques (État, administrations, collectivités, Provinces ou régions) dans les différentes activités pour coordonner l’économie nationale. </w:t>
      </w:r>
    </w:p>
    <w:p w:rsidR="00A71AA5" w:rsidRPr="00FB2E8B" w:rsidRDefault="00A71AA5" w:rsidP="00C3312E">
      <w:pPr>
        <w:spacing w:after="0" w:line="360" w:lineRule="auto"/>
        <w:ind w:firstLine="708"/>
        <w:jc w:val="both"/>
        <w:rPr>
          <w:rFonts w:ascii="Centaur" w:hAnsi="Centaur" w:cs="Times New Roman"/>
          <w:lang w:val="fr-BE"/>
        </w:rPr>
      </w:pPr>
      <w:r w:rsidRPr="00FB2E8B">
        <w:rPr>
          <w:rFonts w:ascii="Centaur" w:hAnsi="Centaur" w:cs="Times New Roman"/>
          <w:lang w:val="fr-BE"/>
        </w:rPr>
        <w:t xml:space="preserve">La spécificité de la planification économique régionale est de viser à rendre cohérentes entre elles, à l’avance, de façon volontariste, les activités individuelles des agents économiques autour d’un projet articulé autour de </w:t>
      </w:r>
      <w:r w:rsidRPr="00FB2E8B">
        <w:rPr>
          <w:rFonts w:ascii="Centaur" w:hAnsi="Centaur" w:cs="Times New Roman"/>
          <w:b/>
          <w:lang w:val="fr-BE"/>
        </w:rPr>
        <w:t>six éléments</w:t>
      </w:r>
      <w:r w:rsidRPr="00FB2E8B">
        <w:rPr>
          <w:rFonts w:ascii="Centaur" w:hAnsi="Centaur" w:cs="Times New Roman"/>
          <w:lang w:val="fr-BE"/>
        </w:rPr>
        <w:t xml:space="preserve"> </w:t>
      </w:r>
      <w:r w:rsidRPr="00FB2E8B">
        <w:rPr>
          <w:rFonts w:ascii="Centaur" w:hAnsi="Centaur" w:cs="Times New Roman"/>
          <w:b/>
          <w:lang w:val="fr-BE"/>
        </w:rPr>
        <w:t>de réponses</w:t>
      </w:r>
      <w:r w:rsidRPr="00FB2E8B">
        <w:rPr>
          <w:rFonts w:ascii="Centaur" w:hAnsi="Centaur" w:cs="Times New Roman"/>
          <w:lang w:val="fr-BE"/>
        </w:rPr>
        <w:t xml:space="preserve"> : une liste des </w:t>
      </w:r>
      <w:r w:rsidRPr="00FB2E8B">
        <w:rPr>
          <w:rFonts w:ascii="Centaur" w:hAnsi="Centaur" w:cs="Times New Roman"/>
          <w:u w:val="single"/>
          <w:lang w:val="fr-BE"/>
        </w:rPr>
        <w:t>objectifs</w:t>
      </w:r>
      <w:r w:rsidRPr="00FB2E8B">
        <w:rPr>
          <w:rFonts w:ascii="Centaur" w:hAnsi="Centaur" w:cs="Times New Roman"/>
          <w:lang w:val="fr-BE"/>
        </w:rPr>
        <w:t xml:space="preserve"> à atteindre, des </w:t>
      </w:r>
      <w:r w:rsidRPr="00FB2E8B">
        <w:rPr>
          <w:rFonts w:ascii="Centaur" w:hAnsi="Centaur" w:cs="Times New Roman"/>
          <w:u w:val="single"/>
          <w:lang w:val="fr-BE"/>
        </w:rPr>
        <w:t>programmes ou activités</w:t>
      </w:r>
      <w:r w:rsidRPr="00FB2E8B">
        <w:rPr>
          <w:rFonts w:ascii="Centaur" w:hAnsi="Centaur" w:cs="Times New Roman"/>
          <w:lang w:val="fr-BE"/>
        </w:rPr>
        <w:t xml:space="preserve">, </w:t>
      </w:r>
      <w:r w:rsidRPr="00FB2E8B">
        <w:rPr>
          <w:rFonts w:ascii="Centaur" w:hAnsi="Centaur" w:cs="Times New Roman"/>
          <w:u w:val="single"/>
          <w:lang w:val="fr-BE"/>
        </w:rPr>
        <w:t>l’ordre hiérarchique de ces activités</w:t>
      </w:r>
      <w:r w:rsidRPr="00FB2E8B">
        <w:rPr>
          <w:rFonts w:ascii="Centaur" w:hAnsi="Centaur" w:cs="Times New Roman"/>
          <w:lang w:val="fr-BE"/>
        </w:rPr>
        <w:t xml:space="preserve">, les </w:t>
      </w:r>
      <w:r w:rsidRPr="00FB2E8B">
        <w:rPr>
          <w:rFonts w:ascii="Centaur" w:hAnsi="Centaur" w:cs="Times New Roman"/>
          <w:u w:val="single"/>
          <w:lang w:val="fr-BE"/>
        </w:rPr>
        <w:t>réalisateurs ou responsables,</w:t>
      </w:r>
      <w:r w:rsidRPr="00FB2E8B">
        <w:rPr>
          <w:rFonts w:ascii="Centaur" w:hAnsi="Centaur" w:cs="Times New Roman"/>
          <w:lang w:val="fr-BE"/>
        </w:rPr>
        <w:t xml:space="preserve"> le </w:t>
      </w:r>
      <w:r w:rsidRPr="00FB2E8B">
        <w:rPr>
          <w:rFonts w:ascii="Centaur" w:hAnsi="Centaur" w:cs="Times New Roman"/>
          <w:u w:val="single"/>
          <w:lang w:val="fr-BE"/>
        </w:rPr>
        <w:t>temps de réalisation</w:t>
      </w:r>
      <w:r w:rsidRPr="00FB2E8B">
        <w:rPr>
          <w:rFonts w:ascii="Centaur" w:hAnsi="Centaur" w:cs="Times New Roman"/>
          <w:lang w:val="fr-BE"/>
        </w:rPr>
        <w:t xml:space="preserve"> et les </w:t>
      </w:r>
      <w:r w:rsidRPr="00FB2E8B">
        <w:rPr>
          <w:rFonts w:ascii="Centaur" w:hAnsi="Centaur" w:cs="Times New Roman"/>
          <w:u w:val="single"/>
          <w:lang w:val="fr-BE"/>
        </w:rPr>
        <w:t>moyens budgétaires</w:t>
      </w:r>
      <w:r w:rsidRPr="00FB2E8B">
        <w:rPr>
          <w:rFonts w:ascii="Centaur" w:hAnsi="Centaur" w:cs="Times New Roman"/>
          <w:lang w:val="fr-BE"/>
        </w:rPr>
        <w:t xml:space="preserve"> de les accomplir. Avec le processus de mondialisation, il s’agit de la stabilisation à court terme par retour rapide aux grands équilibres macroéconomiques suite aux chocs et contraintes extérieurs selon les phases cycliques de l’économie : récession, expansion, surchauffe, reprise. </w:t>
      </w:r>
    </w:p>
    <w:p w:rsidR="00A71AA5" w:rsidRPr="00FB2E8B" w:rsidRDefault="00A71AA5" w:rsidP="00C3312E">
      <w:pPr>
        <w:spacing w:after="0" w:line="360" w:lineRule="auto"/>
        <w:ind w:firstLine="708"/>
        <w:jc w:val="both"/>
        <w:rPr>
          <w:rFonts w:ascii="Centaur" w:hAnsi="Centaur" w:cs="Times New Roman"/>
          <w:lang w:val="fr-BE"/>
        </w:rPr>
      </w:pPr>
      <w:r w:rsidRPr="00FB2E8B">
        <w:rPr>
          <w:rFonts w:ascii="Centaur" w:hAnsi="Centaur" w:cs="Times New Roman"/>
          <w:lang w:val="fr-BE"/>
        </w:rPr>
        <w:t>Le cadre est de développement régional par différents angles de vue que l’évaluation peut reconnaître à une politique publique selon les critères de pertinence, cohérence, efficacité, efficience, et impact systémique. S’agissant de l’économie nationale à intégrer, nous avons au départ, dans la conceptualisation théorique, un choix préférentiel pour le concept d’</w:t>
      </w:r>
      <w:r w:rsidRPr="00FB2E8B">
        <w:rPr>
          <w:rFonts w:ascii="Centaur" w:hAnsi="Centaur" w:cs="Times New Roman"/>
          <w:i/>
          <w:lang w:val="fr-BE"/>
        </w:rPr>
        <w:t xml:space="preserve">économie régionale </w:t>
      </w:r>
      <w:r w:rsidRPr="00FB2E8B">
        <w:rPr>
          <w:rFonts w:ascii="Centaur" w:hAnsi="Centaur" w:cs="Times New Roman"/>
          <w:lang w:val="fr-BE"/>
        </w:rPr>
        <w:t xml:space="preserve">(planification économique régionale) à celui d’intégration régionale. </w:t>
      </w:r>
    </w:p>
    <w:p w:rsidR="00A71AA5" w:rsidRPr="00FB2E8B" w:rsidRDefault="00A71AA5" w:rsidP="00C3312E">
      <w:pPr>
        <w:spacing w:after="0" w:line="360" w:lineRule="auto"/>
        <w:ind w:firstLine="708"/>
        <w:jc w:val="both"/>
        <w:rPr>
          <w:rFonts w:ascii="Centaur" w:hAnsi="Centaur" w:cs="Times New Roman"/>
          <w:lang w:val="fr-BE"/>
        </w:rPr>
      </w:pPr>
      <w:r w:rsidRPr="00FB2E8B">
        <w:rPr>
          <w:rFonts w:ascii="Centaur" w:hAnsi="Centaur" w:cs="Times New Roman"/>
          <w:lang w:val="fr-BE"/>
        </w:rPr>
        <w:t xml:space="preserve">L’économie publique comme domaine de cette recherche motivée par nos enseignements et notre qualification notamment en planification économique et en finances publiques. </w:t>
      </w:r>
    </w:p>
    <w:p w:rsidR="00752C61" w:rsidRPr="00FB2E8B" w:rsidRDefault="00752C61" w:rsidP="00C3312E">
      <w:pPr>
        <w:spacing w:after="0" w:line="360" w:lineRule="auto"/>
        <w:rPr>
          <w:rFonts w:ascii="Centaur" w:hAnsi="Centaur" w:cs="Times New Roman"/>
          <w:lang w:val="fr-BE"/>
        </w:rPr>
      </w:pPr>
    </w:p>
    <w:p w:rsidR="00A71AA5" w:rsidRPr="00FB2E8B" w:rsidRDefault="00752C61" w:rsidP="00C3312E">
      <w:pPr>
        <w:spacing w:after="0" w:line="360" w:lineRule="auto"/>
        <w:ind w:firstLine="708"/>
        <w:jc w:val="both"/>
        <w:rPr>
          <w:rFonts w:ascii="Centaur" w:hAnsi="Centaur" w:cs="Times New Roman"/>
          <w:b/>
          <w:lang w:val="fr-FR"/>
        </w:rPr>
      </w:pPr>
      <w:r w:rsidRPr="00FB2E8B">
        <w:rPr>
          <w:rFonts w:ascii="Centaur" w:hAnsi="Centaur" w:cs="Times New Roman"/>
          <w:lang w:val="fr-BE"/>
        </w:rPr>
        <w:t xml:space="preserve">Le dixième orateur a été le Chef de Travaux </w:t>
      </w:r>
      <w:r w:rsidR="00A71AA5" w:rsidRPr="00556B80">
        <w:rPr>
          <w:rFonts w:ascii="Centaur" w:hAnsi="Centaur" w:cs="Times New Roman"/>
          <w:b/>
          <w:lang w:val="fr-BE"/>
        </w:rPr>
        <w:t xml:space="preserve"> </w:t>
      </w:r>
      <w:r w:rsidRPr="00556B80">
        <w:rPr>
          <w:rFonts w:ascii="Centaur" w:hAnsi="Centaur" w:cs="Times New Roman"/>
          <w:lang w:val="fr-BE"/>
        </w:rPr>
        <w:t>Karim Omonga, qui a exposé sur la “</w:t>
      </w:r>
      <w:r w:rsidRPr="00FB2E8B">
        <w:rPr>
          <w:rFonts w:ascii="Centaur" w:hAnsi="Centaur" w:cs="Times New Roman"/>
          <w:i/>
          <w:lang w:val="fr-FR"/>
        </w:rPr>
        <w:t xml:space="preserve">croissance, inégalités et pauvreté en Afrique subsaharienne : analyse de la relation causale ». </w:t>
      </w:r>
      <w:r w:rsidRPr="00FB2E8B">
        <w:rPr>
          <w:rFonts w:ascii="Centaur" w:hAnsi="Centaur" w:cs="Times New Roman"/>
          <w:lang w:val="fr-FR"/>
        </w:rPr>
        <w:t xml:space="preserve">D’après cet orateur : </w:t>
      </w:r>
      <w:r w:rsidR="00A71AA5" w:rsidRPr="00FB2E8B">
        <w:rPr>
          <w:rFonts w:ascii="Centaur" w:hAnsi="Centaur" w:cs="Times New Roman"/>
          <w:lang w:val="fr-FR"/>
        </w:rPr>
        <w:t xml:space="preserve">Croissance, Inégalités et </w:t>
      </w:r>
      <w:r w:rsidR="00A71AA5" w:rsidRPr="00FB2E8B">
        <w:rPr>
          <w:rFonts w:ascii="Centaur" w:hAnsi="Centaur" w:cs="Times New Roman"/>
          <w:lang w:val="fr-FR"/>
        </w:rPr>
        <w:lastRenderedPageBreak/>
        <w:t xml:space="preserve">pauvreté sont les éléments fondamentaux du processus de développement. Cependant, les effets mutuels et les directions de causalité restent un des éléments de controverse. Cette recherche complète une grande partie de la littérature existante sur les relations entre croissance, inégalités et pauvreté, qui s’appuie largement sur les données empiriques en Afrique Subsaharienne. Son objectif est d’étudier la causalité et la cointégration entre la pauvreté et ses fondamentaux sur données de panel. Notre échantillon comprend 39 pays disponibles de l’Afrique Subsaharienne dont la République Démocratique du Congo, observés entre 1981-2011. Notre démarche empirique consiste à étudier la stationnarité des séries sous-études, tester l’éventuelle relation de </w:t>
      </w:r>
      <w:r w:rsidR="00556B80">
        <w:rPr>
          <w:rFonts w:ascii="Centaur" w:hAnsi="Centaur" w:cs="Times New Roman"/>
          <w:lang w:val="fr-FR"/>
        </w:rPr>
        <w:t>co</w:t>
      </w:r>
      <w:r w:rsidR="00556B80" w:rsidRPr="00FB2E8B">
        <w:rPr>
          <w:rFonts w:ascii="Centaur" w:hAnsi="Centaur" w:cs="Times New Roman"/>
          <w:lang w:val="fr-FR"/>
        </w:rPr>
        <w:t>intégration</w:t>
      </w:r>
      <w:r w:rsidR="00A71AA5" w:rsidRPr="00FB2E8B">
        <w:rPr>
          <w:rFonts w:ascii="Centaur" w:hAnsi="Centaur" w:cs="Times New Roman"/>
          <w:lang w:val="fr-FR"/>
        </w:rPr>
        <w:t xml:space="preserve"> et estimer cette relation de cointégration. Finalement, afin de tenir compte à la fois de l’hétérogénéité des paramètres et de la dépendance en coupe transversale des observations, cette recherche s’appuie sur l’estimateur de la moyenne de groupe avec effets communs corrélés. Les ré</w:t>
      </w:r>
      <w:bookmarkStart w:id="0" w:name="_GoBack"/>
      <w:bookmarkEnd w:id="0"/>
      <w:r w:rsidR="00A71AA5" w:rsidRPr="00FB2E8B">
        <w:rPr>
          <w:rFonts w:ascii="Centaur" w:hAnsi="Centaur" w:cs="Times New Roman"/>
          <w:lang w:val="fr-FR"/>
        </w:rPr>
        <w:t>sultats obtenus suggèrent non seulement l’existence d’une relation de long terme entre l’incidence de pauvreté et ses fondamentaux à savoir la croissance économique et les inégalités, mais aussi une relation de court terme. Ces résultats restent robustes lorsqu’on tient compte des effets communs corrélés entre les pays. Ainsi, nous pouvons avancer que la croissance ne suffit pas pour la réduction de la pauvreté ; elle en est une condition nécessaire mais doit s’accompagner de la mise en place de politiques de réduction des inégalités présentes et futures.</w:t>
      </w:r>
    </w:p>
    <w:p w:rsidR="00A71AA5" w:rsidRPr="00FB2E8B" w:rsidRDefault="00A71AA5" w:rsidP="00C3312E">
      <w:pPr>
        <w:spacing w:line="360" w:lineRule="auto"/>
        <w:jc w:val="center"/>
        <w:rPr>
          <w:rFonts w:ascii="Centaur" w:hAnsi="Centaur" w:cs="Times New Roman"/>
          <w:b/>
          <w:lang w:val="fr-FR"/>
        </w:rPr>
      </w:pPr>
    </w:p>
    <w:p w:rsidR="00A71AA5" w:rsidRPr="00FB2E8B" w:rsidRDefault="00752C61" w:rsidP="00C3312E">
      <w:pPr>
        <w:pStyle w:val="NoSpacing"/>
        <w:numPr>
          <w:ilvl w:val="0"/>
          <w:numId w:val="6"/>
        </w:numPr>
        <w:spacing w:line="360" w:lineRule="auto"/>
        <w:rPr>
          <w:rFonts w:ascii="Centaur" w:hAnsi="Centaur" w:cs="Times New Roman"/>
          <w:b/>
          <w:lang w:val="fr-FR"/>
        </w:rPr>
      </w:pPr>
      <w:r w:rsidRPr="00FB2E8B">
        <w:rPr>
          <w:rFonts w:ascii="Centaur" w:hAnsi="Centaur" w:cs="Times New Roman"/>
          <w:b/>
          <w:lang w:val="fr-FR"/>
        </w:rPr>
        <w:t>La séance de clôture</w:t>
      </w:r>
    </w:p>
    <w:p w:rsidR="00752C61" w:rsidRPr="00FB2E8B" w:rsidRDefault="00752C61" w:rsidP="00C3312E">
      <w:pPr>
        <w:pStyle w:val="NoSpacing"/>
        <w:spacing w:line="360" w:lineRule="auto"/>
        <w:ind w:firstLine="708"/>
        <w:jc w:val="both"/>
        <w:rPr>
          <w:rFonts w:ascii="Centaur" w:hAnsi="Centaur" w:cs="Times New Roman"/>
          <w:lang w:val="fr-FR"/>
        </w:rPr>
      </w:pPr>
      <w:r w:rsidRPr="00FB2E8B">
        <w:rPr>
          <w:rFonts w:ascii="Centaur" w:hAnsi="Centaur" w:cs="Times New Roman"/>
          <w:lang w:val="fr-FR"/>
        </w:rPr>
        <w:t xml:space="preserve">La clôture des travaux des Journées Scientifiques est intervenue ce samedi 23 février 2019. Elle a eu lieu à travers d’abord  le mot de remerciements de Mr le Doyen de la Faculté, le Professeur Gilbert Malemba N’Sakila à l’endroit des orateurs, des participants </w:t>
      </w:r>
      <w:r w:rsidR="00FB2E8B" w:rsidRPr="00FB2E8B">
        <w:rPr>
          <w:rFonts w:ascii="Centaur" w:hAnsi="Centaur" w:cs="Times New Roman"/>
          <w:lang w:val="fr-FR"/>
        </w:rPr>
        <w:t>et surtout à l’égard de la Fondation MAPON qui a daigné sponsoriser l’organisation de ces assises. Il a demandé que le partenariat avec cette Fondateur continue.</w:t>
      </w:r>
    </w:p>
    <w:p w:rsidR="00FB2E8B" w:rsidRPr="00556B80" w:rsidRDefault="00FB2E8B" w:rsidP="00C3312E">
      <w:pPr>
        <w:spacing w:after="0" w:line="360" w:lineRule="auto"/>
        <w:ind w:firstLine="708"/>
        <w:jc w:val="both"/>
        <w:rPr>
          <w:rFonts w:ascii="Centaur" w:hAnsi="Centaur" w:cs="Times New Roman"/>
          <w:lang w:val="fr-BE"/>
        </w:rPr>
      </w:pPr>
      <w:r w:rsidRPr="00556B80">
        <w:rPr>
          <w:rFonts w:ascii="Centaur" w:hAnsi="Centaur" w:cs="Times New Roman"/>
          <w:lang w:val="fr-BE"/>
        </w:rPr>
        <w:t xml:space="preserve">Ensuite, Mr. le Recteur de l’Université de Lubumbashi, le Professeur Kishiba Fitula Gilbert a prononcé une allocution de </w:t>
      </w:r>
      <w:r w:rsidR="00556B80" w:rsidRPr="00556B80">
        <w:rPr>
          <w:rFonts w:ascii="Centaur" w:hAnsi="Centaur" w:cs="Times New Roman"/>
          <w:lang w:val="fr-BE"/>
        </w:rPr>
        <w:t>clôture</w:t>
      </w:r>
      <w:r w:rsidRPr="00556B80">
        <w:rPr>
          <w:rFonts w:ascii="Centaur" w:hAnsi="Centaur" w:cs="Times New Roman"/>
          <w:lang w:val="fr-BE"/>
        </w:rPr>
        <w:t xml:space="preserve"> en saluant l’ampleur des journées telle que dégagée par les différentes </w:t>
      </w:r>
      <w:r w:rsidR="00556B80" w:rsidRPr="00556B80">
        <w:rPr>
          <w:rFonts w:ascii="Centaur" w:hAnsi="Centaur" w:cs="Times New Roman"/>
          <w:lang w:val="fr-BE"/>
        </w:rPr>
        <w:t>conférences</w:t>
      </w:r>
      <w:r w:rsidRPr="00556B80">
        <w:rPr>
          <w:rFonts w:ascii="Centaur" w:hAnsi="Centaur" w:cs="Times New Roman"/>
          <w:lang w:val="fr-BE"/>
        </w:rPr>
        <w:t xml:space="preserve">. </w:t>
      </w:r>
      <w:r w:rsidR="00C3312E" w:rsidRPr="00556B80">
        <w:rPr>
          <w:rFonts w:ascii="Centaur" w:hAnsi="Centaur" w:cs="Times New Roman"/>
          <w:lang w:val="fr-BE"/>
        </w:rPr>
        <w:t xml:space="preserve"> </w:t>
      </w:r>
      <w:r w:rsidRPr="00556B80">
        <w:rPr>
          <w:rFonts w:ascii="Centaur" w:hAnsi="Centaur" w:cs="Times New Roman"/>
          <w:lang w:val="fr-BE"/>
        </w:rPr>
        <w:t xml:space="preserve">Enfin, il y a eu lecture du présent rapport </w:t>
      </w:r>
      <w:r w:rsidR="00556B80" w:rsidRPr="00556B80">
        <w:rPr>
          <w:rFonts w:ascii="Centaur" w:hAnsi="Centaur" w:cs="Times New Roman"/>
          <w:lang w:val="fr-BE"/>
        </w:rPr>
        <w:t>général</w:t>
      </w:r>
      <w:r w:rsidRPr="00556B80">
        <w:rPr>
          <w:rFonts w:ascii="Centaur" w:hAnsi="Centaur" w:cs="Times New Roman"/>
          <w:lang w:val="fr-BE"/>
        </w:rPr>
        <w:t>.</w:t>
      </w:r>
    </w:p>
    <w:p w:rsidR="00FB2E8B" w:rsidRPr="00556B80" w:rsidRDefault="00FB2E8B" w:rsidP="00C3312E">
      <w:pPr>
        <w:spacing w:after="0" w:line="360" w:lineRule="auto"/>
        <w:jc w:val="center"/>
        <w:rPr>
          <w:rFonts w:ascii="Centaur" w:hAnsi="Centaur" w:cs="Times New Roman"/>
          <w:lang w:val="fr-BE"/>
        </w:rPr>
      </w:pPr>
      <w:r w:rsidRPr="00556B80">
        <w:rPr>
          <w:rFonts w:ascii="Centaur" w:hAnsi="Centaur" w:cs="Times New Roman"/>
          <w:lang w:val="fr-BE"/>
        </w:rPr>
        <w:t>Fait à Lubumbashi, le 23 février 2019</w:t>
      </w:r>
    </w:p>
    <w:p w:rsidR="00FB2E8B" w:rsidRPr="00556B80" w:rsidRDefault="00FB2E8B" w:rsidP="00C3312E">
      <w:pPr>
        <w:spacing w:after="0" w:line="360" w:lineRule="auto"/>
        <w:jc w:val="center"/>
        <w:rPr>
          <w:rFonts w:ascii="Centaur" w:hAnsi="Centaur" w:cs="Times New Roman"/>
          <w:lang w:val="fr-BE"/>
        </w:rPr>
      </w:pPr>
      <w:r w:rsidRPr="00556B80">
        <w:rPr>
          <w:rFonts w:ascii="Centaur" w:hAnsi="Centaur" w:cs="Times New Roman"/>
          <w:lang w:val="fr-BE"/>
        </w:rPr>
        <w:t>Le Rapporteur Général,</w:t>
      </w:r>
    </w:p>
    <w:p w:rsidR="00FB2E8B" w:rsidRPr="00556B80" w:rsidRDefault="00FB2E8B" w:rsidP="00C3312E">
      <w:pPr>
        <w:spacing w:after="0" w:line="360" w:lineRule="auto"/>
        <w:jc w:val="center"/>
        <w:rPr>
          <w:rFonts w:ascii="Centaur" w:hAnsi="Centaur" w:cs="Times New Roman"/>
          <w:lang w:val="fr-BE"/>
        </w:rPr>
      </w:pPr>
      <w:r w:rsidRPr="00556B80">
        <w:rPr>
          <w:rFonts w:ascii="Centaur" w:hAnsi="Centaur" w:cs="Times New Roman"/>
          <w:lang w:val="fr-BE"/>
        </w:rPr>
        <w:t>JOSÉ MWANIA WAKOSIA</w:t>
      </w:r>
    </w:p>
    <w:p w:rsidR="00FB2E8B" w:rsidRPr="00FB2E8B" w:rsidRDefault="00FB2E8B" w:rsidP="00C3312E">
      <w:pPr>
        <w:spacing w:after="0" w:line="360" w:lineRule="auto"/>
        <w:jc w:val="center"/>
        <w:rPr>
          <w:rFonts w:ascii="Centaur" w:hAnsi="Centaur" w:cs="Times New Roman"/>
        </w:rPr>
      </w:pPr>
      <w:r w:rsidRPr="00FB2E8B">
        <w:rPr>
          <w:rFonts w:ascii="Centaur" w:hAnsi="Centaur" w:cs="Times New Roman"/>
        </w:rPr>
        <w:t>Professeur</w:t>
      </w:r>
    </w:p>
    <w:p w:rsidR="00DA7D52" w:rsidRPr="00FB2E8B" w:rsidRDefault="00DA7D52" w:rsidP="00C3312E">
      <w:pPr>
        <w:spacing w:line="360" w:lineRule="auto"/>
        <w:rPr>
          <w:rFonts w:ascii="Centaur" w:hAnsi="Centaur"/>
        </w:rPr>
      </w:pPr>
    </w:p>
    <w:sectPr w:rsidR="00DA7D52" w:rsidRPr="00FB2E8B" w:rsidSect="00FB2E8B">
      <w:headerReference w:type="default" r:id="rId7"/>
      <w:pgSz w:w="12240" w:h="15840"/>
      <w:pgMar w:top="568" w:right="1440" w:bottom="1985"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5F3" w:rsidRDefault="00F565F3" w:rsidP="009633A9">
      <w:pPr>
        <w:spacing w:after="0" w:line="240" w:lineRule="auto"/>
      </w:pPr>
      <w:r>
        <w:separator/>
      </w:r>
    </w:p>
  </w:endnote>
  <w:endnote w:type="continuationSeparator" w:id="0">
    <w:p w:rsidR="00F565F3" w:rsidRDefault="00F565F3" w:rsidP="00963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5F3" w:rsidRDefault="00F565F3" w:rsidP="009633A9">
      <w:pPr>
        <w:spacing w:after="0" w:line="240" w:lineRule="auto"/>
      </w:pPr>
      <w:r>
        <w:separator/>
      </w:r>
    </w:p>
  </w:footnote>
  <w:footnote w:type="continuationSeparator" w:id="0">
    <w:p w:rsidR="00F565F3" w:rsidRDefault="00F565F3" w:rsidP="009633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225943"/>
      <w:docPartObj>
        <w:docPartGallery w:val="Page Numbers (Top of Page)"/>
        <w:docPartUnique/>
      </w:docPartObj>
    </w:sdtPr>
    <w:sdtEndPr>
      <w:rPr>
        <w:b/>
        <w:sz w:val="28"/>
        <w:szCs w:val="28"/>
      </w:rPr>
    </w:sdtEndPr>
    <w:sdtContent>
      <w:p w:rsidR="009633A9" w:rsidRPr="009633A9" w:rsidRDefault="009633A9">
        <w:pPr>
          <w:pStyle w:val="Header"/>
          <w:jc w:val="right"/>
          <w:rPr>
            <w:b/>
            <w:sz w:val="28"/>
            <w:szCs w:val="28"/>
          </w:rPr>
        </w:pPr>
        <w:r w:rsidRPr="009633A9">
          <w:rPr>
            <w:b/>
            <w:sz w:val="28"/>
            <w:szCs w:val="28"/>
          </w:rPr>
          <w:fldChar w:fldCharType="begin"/>
        </w:r>
        <w:r w:rsidRPr="009633A9">
          <w:rPr>
            <w:b/>
            <w:sz w:val="28"/>
            <w:szCs w:val="28"/>
          </w:rPr>
          <w:instrText>PAGE   \* MERGEFORMAT</w:instrText>
        </w:r>
        <w:r w:rsidRPr="009633A9">
          <w:rPr>
            <w:b/>
            <w:sz w:val="28"/>
            <w:szCs w:val="28"/>
          </w:rPr>
          <w:fldChar w:fldCharType="separate"/>
        </w:r>
        <w:r w:rsidR="00556B80" w:rsidRPr="00556B80">
          <w:rPr>
            <w:b/>
            <w:noProof/>
            <w:sz w:val="28"/>
            <w:szCs w:val="28"/>
            <w:lang w:val="fr-FR"/>
          </w:rPr>
          <w:t>7</w:t>
        </w:r>
        <w:r w:rsidRPr="009633A9">
          <w:rPr>
            <w:b/>
            <w:sz w:val="28"/>
            <w:szCs w:val="28"/>
          </w:rPr>
          <w:fldChar w:fldCharType="end"/>
        </w:r>
      </w:p>
    </w:sdtContent>
  </w:sdt>
  <w:p w:rsidR="009633A9" w:rsidRDefault="009633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4586A"/>
    <w:multiLevelType w:val="hybridMultilevel"/>
    <w:tmpl w:val="203E5824"/>
    <w:lvl w:ilvl="0" w:tplc="C7C6B3D0">
      <w:start w:val="1"/>
      <w:numFmt w:val="bullet"/>
      <w:lvlText w:val="•"/>
      <w:lvlJc w:val="left"/>
      <w:pPr>
        <w:tabs>
          <w:tab w:val="num" w:pos="720"/>
        </w:tabs>
        <w:ind w:left="720" w:hanging="360"/>
      </w:pPr>
      <w:rPr>
        <w:rFonts w:ascii="Arial" w:hAnsi="Arial" w:hint="default"/>
      </w:rPr>
    </w:lvl>
    <w:lvl w:ilvl="1" w:tplc="B9A0ABD4" w:tentative="1">
      <w:start w:val="1"/>
      <w:numFmt w:val="bullet"/>
      <w:lvlText w:val="•"/>
      <w:lvlJc w:val="left"/>
      <w:pPr>
        <w:tabs>
          <w:tab w:val="num" w:pos="1440"/>
        </w:tabs>
        <w:ind w:left="1440" w:hanging="360"/>
      </w:pPr>
      <w:rPr>
        <w:rFonts w:ascii="Arial" w:hAnsi="Arial" w:hint="default"/>
      </w:rPr>
    </w:lvl>
    <w:lvl w:ilvl="2" w:tplc="731EA580" w:tentative="1">
      <w:start w:val="1"/>
      <w:numFmt w:val="bullet"/>
      <w:lvlText w:val="•"/>
      <w:lvlJc w:val="left"/>
      <w:pPr>
        <w:tabs>
          <w:tab w:val="num" w:pos="2160"/>
        </w:tabs>
        <w:ind w:left="2160" w:hanging="360"/>
      </w:pPr>
      <w:rPr>
        <w:rFonts w:ascii="Arial" w:hAnsi="Arial" w:hint="default"/>
      </w:rPr>
    </w:lvl>
    <w:lvl w:ilvl="3" w:tplc="C9DECD3E" w:tentative="1">
      <w:start w:val="1"/>
      <w:numFmt w:val="bullet"/>
      <w:lvlText w:val="•"/>
      <w:lvlJc w:val="left"/>
      <w:pPr>
        <w:tabs>
          <w:tab w:val="num" w:pos="2880"/>
        </w:tabs>
        <w:ind w:left="2880" w:hanging="360"/>
      </w:pPr>
      <w:rPr>
        <w:rFonts w:ascii="Arial" w:hAnsi="Arial" w:hint="default"/>
      </w:rPr>
    </w:lvl>
    <w:lvl w:ilvl="4" w:tplc="7E84FBBC" w:tentative="1">
      <w:start w:val="1"/>
      <w:numFmt w:val="bullet"/>
      <w:lvlText w:val="•"/>
      <w:lvlJc w:val="left"/>
      <w:pPr>
        <w:tabs>
          <w:tab w:val="num" w:pos="3600"/>
        </w:tabs>
        <w:ind w:left="3600" w:hanging="360"/>
      </w:pPr>
      <w:rPr>
        <w:rFonts w:ascii="Arial" w:hAnsi="Arial" w:hint="default"/>
      </w:rPr>
    </w:lvl>
    <w:lvl w:ilvl="5" w:tplc="E2521676" w:tentative="1">
      <w:start w:val="1"/>
      <w:numFmt w:val="bullet"/>
      <w:lvlText w:val="•"/>
      <w:lvlJc w:val="left"/>
      <w:pPr>
        <w:tabs>
          <w:tab w:val="num" w:pos="4320"/>
        </w:tabs>
        <w:ind w:left="4320" w:hanging="360"/>
      </w:pPr>
      <w:rPr>
        <w:rFonts w:ascii="Arial" w:hAnsi="Arial" w:hint="default"/>
      </w:rPr>
    </w:lvl>
    <w:lvl w:ilvl="6" w:tplc="0F36CA1E" w:tentative="1">
      <w:start w:val="1"/>
      <w:numFmt w:val="bullet"/>
      <w:lvlText w:val="•"/>
      <w:lvlJc w:val="left"/>
      <w:pPr>
        <w:tabs>
          <w:tab w:val="num" w:pos="5040"/>
        </w:tabs>
        <w:ind w:left="5040" w:hanging="360"/>
      </w:pPr>
      <w:rPr>
        <w:rFonts w:ascii="Arial" w:hAnsi="Arial" w:hint="default"/>
      </w:rPr>
    </w:lvl>
    <w:lvl w:ilvl="7" w:tplc="6A9C644E" w:tentative="1">
      <w:start w:val="1"/>
      <w:numFmt w:val="bullet"/>
      <w:lvlText w:val="•"/>
      <w:lvlJc w:val="left"/>
      <w:pPr>
        <w:tabs>
          <w:tab w:val="num" w:pos="5760"/>
        </w:tabs>
        <w:ind w:left="5760" w:hanging="360"/>
      </w:pPr>
      <w:rPr>
        <w:rFonts w:ascii="Arial" w:hAnsi="Arial" w:hint="default"/>
      </w:rPr>
    </w:lvl>
    <w:lvl w:ilvl="8" w:tplc="8BE43E8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D26C33"/>
    <w:multiLevelType w:val="hybridMultilevel"/>
    <w:tmpl w:val="52585EC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0EF55B4"/>
    <w:multiLevelType w:val="hybridMultilevel"/>
    <w:tmpl w:val="60B0C71A"/>
    <w:lvl w:ilvl="0" w:tplc="B3B6D5A6">
      <w:start w:val="1"/>
      <w:numFmt w:val="bullet"/>
      <w:lvlText w:val=""/>
      <w:lvlJc w:val="left"/>
      <w:pPr>
        <w:tabs>
          <w:tab w:val="num" w:pos="720"/>
        </w:tabs>
        <w:ind w:left="720" w:hanging="360"/>
      </w:pPr>
      <w:rPr>
        <w:rFonts w:ascii="Wingdings 2" w:hAnsi="Wingdings 2" w:hint="default"/>
      </w:rPr>
    </w:lvl>
    <w:lvl w:ilvl="1" w:tplc="DF2E7816" w:tentative="1">
      <w:start w:val="1"/>
      <w:numFmt w:val="bullet"/>
      <w:lvlText w:val=""/>
      <w:lvlJc w:val="left"/>
      <w:pPr>
        <w:tabs>
          <w:tab w:val="num" w:pos="1440"/>
        </w:tabs>
        <w:ind w:left="1440" w:hanging="360"/>
      </w:pPr>
      <w:rPr>
        <w:rFonts w:ascii="Wingdings 2" w:hAnsi="Wingdings 2" w:hint="default"/>
      </w:rPr>
    </w:lvl>
    <w:lvl w:ilvl="2" w:tplc="751E9142" w:tentative="1">
      <w:start w:val="1"/>
      <w:numFmt w:val="bullet"/>
      <w:lvlText w:val=""/>
      <w:lvlJc w:val="left"/>
      <w:pPr>
        <w:tabs>
          <w:tab w:val="num" w:pos="2160"/>
        </w:tabs>
        <w:ind w:left="2160" w:hanging="360"/>
      </w:pPr>
      <w:rPr>
        <w:rFonts w:ascii="Wingdings 2" w:hAnsi="Wingdings 2" w:hint="default"/>
      </w:rPr>
    </w:lvl>
    <w:lvl w:ilvl="3" w:tplc="12EADEF4" w:tentative="1">
      <w:start w:val="1"/>
      <w:numFmt w:val="bullet"/>
      <w:lvlText w:val=""/>
      <w:lvlJc w:val="left"/>
      <w:pPr>
        <w:tabs>
          <w:tab w:val="num" w:pos="2880"/>
        </w:tabs>
        <w:ind w:left="2880" w:hanging="360"/>
      </w:pPr>
      <w:rPr>
        <w:rFonts w:ascii="Wingdings 2" w:hAnsi="Wingdings 2" w:hint="default"/>
      </w:rPr>
    </w:lvl>
    <w:lvl w:ilvl="4" w:tplc="F7F63948" w:tentative="1">
      <w:start w:val="1"/>
      <w:numFmt w:val="bullet"/>
      <w:lvlText w:val=""/>
      <w:lvlJc w:val="left"/>
      <w:pPr>
        <w:tabs>
          <w:tab w:val="num" w:pos="3600"/>
        </w:tabs>
        <w:ind w:left="3600" w:hanging="360"/>
      </w:pPr>
      <w:rPr>
        <w:rFonts w:ascii="Wingdings 2" w:hAnsi="Wingdings 2" w:hint="default"/>
      </w:rPr>
    </w:lvl>
    <w:lvl w:ilvl="5" w:tplc="D99A6ACE" w:tentative="1">
      <w:start w:val="1"/>
      <w:numFmt w:val="bullet"/>
      <w:lvlText w:val=""/>
      <w:lvlJc w:val="left"/>
      <w:pPr>
        <w:tabs>
          <w:tab w:val="num" w:pos="4320"/>
        </w:tabs>
        <w:ind w:left="4320" w:hanging="360"/>
      </w:pPr>
      <w:rPr>
        <w:rFonts w:ascii="Wingdings 2" w:hAnsi="Wingdings 2" w:hint="default"/>
      </w:rPr>
    </w:lvl>
    <w:lvl w:ilvl="6" w:tplc="E9A899F6" w:tentative="1">
      <w:start w:val="1"/>
      <w:numFmt w:val="bullet"/>
      <w:lvlText w:val=""/>
      <w:lvlJc w:val="left"/>
      <w:pPr>
        <w:tabs>
          <w:tab w:val="num" w:pos="5040"/>
        </w:tabs>
        <w:ind w:left="5040" w:hanging="360"/>
      </w:pPr>
      <w:rPr>
        <w:rFonts w:ascii="Wingdings 2" w:hAnsi="Wingdings 2" w:hint="default"/>
      </w:rPr>
    </w:lvl>
    <w:lvl w:ilvl="7" w:tplc="1B141624" w:tentative="1">
      <w:start w:val="1"/>
      <w:numFmt w:val="bullet"/>
      <w:lvlText w:val=""/>
      <w:lvlJc w:val="left"/>
      <w:pPr>
        <w:tabs>
          <w:tab w:val="num" w:pos="5760"/>
        </w:tabs>
        <w:ind w:left="5760" w:hanging="360"/>
      </w:pPr>
      <w:rPr>
        <w:rFonts w:ascii="Wingdings 2" w:hAnsi="Wingdings 2" w:hint="default"/>
      </w:rPr>
    </w:lvl>
    <w:lvl w:ilvl="8" w:tplc="B4EC68F0"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3973DD5"/>
    <w:multiLevelType w:val="hybridMultilevel"/>
    <w:tmpl w:val="8B1410FE"/>
    <w:lvl w:ilvl="0" w:tplc="5218EDC8">
      <w:start w:val="1"/>
      <w:numFmt w:val="decimal"/>
      <w:lvlText w:val="%1."/>
      <w:lvlJc w:val="left"/>
      <w:pPr>
        <w:ind w:left="720" w:hanging="360"/>
      </w:pPr>
      <w:rPr>
        <w:rFonts w:hint="default"/>
        <w:b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9E46E23"/>
    <w:multiLevelType w:val="hybridMultilevel"/>
    <w:tmpl w:val="03BA6C1C"/>
    <w:lvl w:ilvl="0" w:tplc="5066ACB4">
      <w:start w:val="1"/>
      <w:numFmt w:val="bullet"/>
      <w:lvlText w:val="-"/>
      <w:lvlJc w:val="left"/>
      <w:pPr>
        <w:ind w:left="1068" w:hanging="360"/>
      </w:pPr>
      <w:rPr>
        <w:rFonts w:ascii="SimSun" w:eastAsia="SimSun" w:hAnsi="SimSun" w:hint="eastAsia"/>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2934788D"/>
    <w:multiLevelType w:val="hybridMultilevel"/>
    <w:tmpl w:val="B518E0F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968267B"/>
    <w:multiLevelType w:val="hybridMultilevel"/>
    <w:tmpl w:val="231C4E58"/>
    <w:lvl w:ilvl="0" w:tplc="D3AC26C6">
      <w:start w:val="3"/>
      <w:numFmt w:val="decimal"/>
      <w:lvlText w:val="%1)"/>
      <w:lvlJc w:val="left"/>
      <w:pPr>
        <w:tabs>
          <w:tab w:val="num" w:pos="720"/>
        </w:tabs>
        <w:ind w:left="720" w:hanging="360"/>
      </w:pPr>
      <w:rPr>
        <w:b w:val="0"/>
      </w:rPr>
    </w:lvl>
    <w:lvl w:ilvl="1" w:tplc="57328B96" w:tentative="1">
      <w:start w:val="1"/>
      <w:numFmt w:val="decimal"/>
      <w:lvlText w:val="%2)"/>
      <w:lvlJc w:val="left"/>
      <w:pPr>
        <w:tabs>
          <w:tab w:val="num" w:pos="1440"/>
        </w:tabs>
        <w:ind w:left="1440" w:hanging="360"/>
      </w:pPr>
    </w:lvl>
    <w:lvl w:ilvl="2" w:tplc="8F0ADCF6" w:tentative="1">
      <w:start w:val="1"/>
      <w:numFmt w:val="decimal"/>
      <w:lvlText w:val="%3)"/>
      <w:lvlJc w:val="left"/>
      <w:pPr>
        <w:tabs>
          <w:tab w:val="num" w:pos="2160"/>
        </w:tabs>
        <w:ind w:left="2160" w:hanging="360"/>
      </w:pPr>
    </w:lvl>
    <w:lvl w:ilvl="3" w:tplc="822076CA" w:tentative="1">
      <w:start w:val="1"/>
      <w:numFmt w:val="decimal"/>
      <w:lvlText w:val="%4)"/>
      <w:lvlJc w:val="left"/>
      <w:pPr>
        <w:tabs>
          <w:tab w:val="num" w:pos="2880"/>
        </w:tabs>
        <w:ind w:left="2880" w:hanging="360"/>
      </w:pPr>
    </w:lvl>
    <w:lvl w:ilvl="4" w:tplc="B8841EF8" w:tentative="1">
      <w:start w:val="1"/>
      <w:numFmt w:val="decimal"/>
      <w:lvlText w:val="%5)"/>
      <w:lvlJc w:val="left"/>
      <w:pPr>
        <w:tabs>
          <w:tab w:val="num" w:pos="3600"/>
        </w:tabs>
        <w:ind w:left="3600" w:hanging="360"/>
      </w:pPr>
    </w:lvl>
    <w:lvl w:ilvl="5" w:tplc="73805BE2" w:tentative="1">
      <w:start w:val="1"/>
      <w:numFmt w:val="decimal"/>
      <w:lvlText w:val="%6)"/>
      <w:lvlJc w:val="left"/>
      <w:pPr>
        <w:tabs>
          <w:tab w:val="num" w:pos="4320"/>
        </w:tabs>
        <w:ind w:left="4320" w:hanging="360"/>
      </w:pPr>
    </w:lvl>
    <w:lvl w:ilvl="6" w:tplc="64C8CE70" w:tentative="1">
      <w:start w:val="1"/>
      <w:numFmt w:val="decimal"/>
      <w:lvlText w:val="%7)"/>
      <w:lvlJc w:val="left"/>
      <w:pPr>
        <w:tabs>
          <w:tab w:val="num" w:pos="5040"/>
        </w:tabs>
        <w:ind w:left="5040" w:hanging="360"/>
      </w:pPr>
    </w:lvl>
    <w:lvl w:ilvl="7" w:tplc="23DC0138" w:tentative="1">
      <w:start w:val="1"/>
      <w:numFmt w:val="decimal"/>
      <w:lvlText w:val="%8)"/>
      <w:lvlJc w:val="left"/>
      <w:pPr>
        <w:tabs>
          <w:tab w:val="num" w:pos="5760"/>
        </w:tabs>
        <w:ind w:left="5760" w:hanging="360"/>
      </w:pPr>
    </w:lvl>
    <w:lvl w:ilvl="8" w:tplc="FBA8FD9A" w:tentative="1">
      <w:start w:val="1"/>
      <w:numFmt w:val="decimal"/>
      <w:lvlText w:val="%9)"/>
      <w:lvlJc w:val="left"/>
      <w:pPr>
        <w:tabs>
          <w:tab w:val="num" w:pos="6480"/>
        </w:tabs>
        <w:ind w:left="6480" w:hanging="360"/>
      </w:pPr>
    </w:lvl>
  </w:abstractNum>
  <w:abstractNum w:abstractNumId="7" w15:restartNumberingAfterBreak="0">
    <w:nsid w:val="2AFB20D6"/>
    <w:multiLevelType w:val="hybridMultilevel"/>
    <w:tmpl w:val="BBFC22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EFB531E"/>
    <w:multiLevelType w:val="hybridMultilevel"/>
    <w:tmpl w:val="ECB21E74"/>
    <w:lvl w:ilvl="0" w:tplc="888E392E">
      <w:start w:val="1"/>
      <w:numFmt w:val="decimal"/>
      <w:lvlText w:val="%1)"/>
      <w:lvlJc w:val="left"/>
      <w:pPr>
        <w:tabs>
          <w:tab w:val="num" w:pos="360"/>
        </w:tabs>
        <w:ind w:left="360" w:hanging="360"/>
      </w:pPr>
    </w:lvl>
    <w:lvl w:ilvl="1" w:tplc="1674B7BE" w:tentative="1">
      <w:start w:val="1"/>
      <w:numFmt w:val="decimal"/>
      <w:lvlText w:val="%2)"/>
      <w:lvlJc w:val="left"/>
      <w:pPr>
        <w:tabs>
          <w:tab w:val="num" w:pos="1080"/>
        </w:tabs>
        <w:ind w:left="1080" w:hanging="360"/>
      </w:pPr>
    </w:lvl>
    <w:lvl w:ilvl="2" w:tplc="A96E8E70" w:tentative="1">
      <w:start w:val="1"/>
      <w:numFmt w:val="decimal"/>
      <w:lvlText w:val="%3)"/>
      <w:lvlJc w:val="left"/>
      <w:pPr>
        <w:tabs>
          <w:tab w:val="num" w:pos="1800"/>
        </w:tabs>
        <w:ind w:left="1800" w:hanging="360"/>
      </w:pPr>
    </w:lvl>
    <w:lvl w:ilvl="3" w:tplc="D4BE2D28" w:tentative="1">
      <w:start w:val="1"/>
      <w:numFmt w:val="decimal"/>
      <w:lvlText w:val="%4)"/>
      <w:lvlJc w:val="left"/>
      <w:pPr>
        <w:tabs>
          <w:tab w:val="num" w:pos="2520"/>
        </w:tabs>
        <w:ind w:left="2520" w:hanging="360"/>
      </w:pPr>
    </w:lvl>
    <w:lvl w:ilvl="4" w:tplc="BD32A016" w:tentative="1">
      <w:start w:val="1"/>
      <w:numFmt w:val="decimal"/>
      <w:lvlText w:val="%5)"/>
      <w:lvlJc w:val="left"/>
      <w:pPr>
        <w:tabs>
          <w:tab w:val="num" w:pos="3240"/>
        </w:tabs>
        <w:ind w:left="3240" w:hanging="360"/>
      </w:pPr>
    </w:lvl>
    <w:lvl w:ilvl="5" w:tplc="DBA4A5CC" w:tentative="1">
      <w:start w:val="1"/>
      <w:numFmt w:val="decimal"/>
      <w:lvlText w:val="%6)"/>
      <w:lvlJc w:val="left"/>
      <w:pPr>
        <w:tabs>
          <w:tab w:val="num" w:pos="3960"/>
        </w:tabs>
        <w:ind w:left="3960" w:hanging="360"/>
      </w:pPr>
    </w:lvl>
    <w:lvl w:ilvl="6" w:tplc="282ED7E0" w:tentative="1">
      <w:start w:val="1"/>
      <w:numFmt w:val="decimal"/>
      <w:lvlText w:val="%7)"/>
      <w:lvlJc w:val="left"/>
      <w:pPr>
        <w:tabs>
          <w:tab w:val="num" w:pos="4680"/>
        </w:tabs>
        <w:ind w:left="4680" w:hanging="360"/>
      </w:pPr>
    </w:lvl>
    <w:lvl w:ilvl="7" w:tplc="4C78123A" w:tentative="1">
      <w:start w:val="1"/>
      <w:numFmt w:val="decimal"/>
      <w:lvlText w:val="%8)"/>
      <w:lvlJc w:val="left"/>
      <w:pPr>
        <w:tabs>
          <w:tab w:val="num" w:pos="5400"/>
        </w:tabs>
        <w:ind w:left="5400" w:hanging="360"/>
      </w:pPr>
    </w:lvl>
    <w:lvl w:ilvl="8" w:tplc="83D04658" w:tentative="1">
      <w:start w:val="1"/>
      <w:numFmt w:val="decimal"/>
      <w:lvlText w:val="%9)"/>
      <w:lvlJc w:val="left"/>
      <w:pPr>
        <w:tabs>
          <w:tab w:val="num" w:pos="6120"/>
        </w:tabs>
        <w:ind w:left="6120" w:hanging="360"/>
      </w:pPr>
    </w:lvl>
  </w:abstractNum>
  <w:abstractNum w:abstractNumId="9" w15:restartNumberingAfterBreak="0">
    <w:nsid w:val="7AEA2AAC"/>
    <w:multiLevelType w:val="hybridMultilevel"/>
    <w:tmpl w:val="7F30BB16"/>
    <w:lvl w:ilvl="0" w:tplc="F33A7902">
      <w:start w:val="1"/>
      <w:numFmt w:val="bullet"/>
      <w:lvlText w:val=""/>
      <w:lvlJc w:val="left"/>
      <w:pPr>
        <w:tabs>
          <w:tab w:val="num" w:pos="360"/>
        </w:tabs>
        <w:ind w:left="360" w:hanging="360"/>
      </w:pPr>
      <w:rPr>
        <w:rFonts w:ascii="Wingdings" w:hAnsi="Wingdings" w:hint="default"/>
      </w:rPr>
    </w:lvl>
    <w:lvl w:ilvl="1" w:tplc="B34E544A">
      <w:start w:val="1"/>
      <w:numFmt w:val="bullet"/>
      <w:lvlText w:val=""/>
      <w:lvlJc w:val="left"/>
      <w:pPr>
        <w:tabs>
          <w:tab w:val="num" w:pos="1080"/>
        </w:tabs>
        <w:ind w:left="1080" w:hanging="360"/>
      </w:pPr>
      <w:rPr>
        <w:rFonts w:ascii="Wingdings" w:hAnsi="Wingdings" w:hint="default"/>
      </w:rPr>
    </w:lvl>
    <w:lvl w:ilvl="2" w:tplc="0E1CAEF0" w:tentative="1">
      <w:start w:val="1"/>
      <w:numFmt w:val="bullet"/>
      <w:lvlText w:val=""/>
      <w:lvlJc w:val="left"/>
      <w:pPr>
        <w:tabs>
          <w:tab w:val="num" w:pos="1800"/>
        </w:tabs>
        <w:ind w:left="1800" w:hanging="360"/>
      </w:pPr>
      <w:rPr>
        <w:rFonts w:ascii="Wingdings" w:hAnsi="Wingdings" w:hint="default"/>
      </w:rPr>
    </w:lvl>
    <w:lvl w:ilvl="3" w:tplc="DC8C92BC" w:tentative="1">
      <w:start w:val="1"/>
      <w:numFmt w:val="bullet"/>
      <w:lvlText w:val=""/>
      <w:lvlJc w:val="left"/>
      <w:pPr>
        <w:tabs>
          <w:tab w:val="num" w:pos="2520"/>
        </w:tabs>
        <w:ind w:left="2520" w:hanging="360"/>
      </w:pPr>
      <w:rPr>
        <w:rFonts w:ascii="Wingdings" w:hAnsi="Wingdings" w:hint="default"/>
      </w:rPr>
    </w:lvl>
    <w:lvl w:ilvl="4" w:tplc="A9025A8E" w:tentative="1">
      <w:start w:val="1"/>
      <w:numFmt w:val="bullet"/>
      <w:lvlText w:val=""/>
      <w:lvlJc w:val="left"/>
      <w:pPr>
        <w:tabs>
          <w:tab w:val="num" w:pos="3240"/>
        </w:tabs>
        <w:ind w:left="3240" w:hanging="360"/>
      </w:pPr>
      <w:rPr>
        <w:rFonts w:ascii="Wingdings" w:hAnsi="Wingdings" w:hint="default"/>
      </w:rPr>
    </w:lvl>
    <w:lvl w:ilvl="5" w:tplc="905E01A6" w:tentative="1">
      <w:start w:val="1"/>
      <w:numFmt w:val="bullet"/>
      <w:lvlText w:val=""/>
      <w:lvlJc w:val="left"/>
      <w:pPr>
        <w:tabs>
          <w:tab w:val="num" w:pos="3960"/>
        </w:tabs>
        <w:ind w:left="3960" w:hanging="360"/>
      </w:pPr>
      <w:rPr>
        <w:rFonts w:ascii="Wingdings" w:hAnsi="Wingdings" w:hint="default"/>
      </w:rPr>
    </w:lvl>
    <w:lvl w:ilvl="6" w:tplc="914EE982" w:tentative="1">
      <w:start w:val="1"/>
      <w:numFmt w:val="bullet"/>
      <w:lvlText w:val=""/>
      <w:lvlJc w:val="left"/>
      <w:pPr>
        <w:tabs>
          <w:tab w:val="num" w:pos="4680"/>
        </w:tabs>
        <w:ind w:left="4680" w:hanging="360"/>
      </w:pPr>
      <w:rPr>
        <w:rFonts w:ascii="Wingdings" w:hAnsi="Wingdings" w:hint="default"/>
      </w:rPr>
    </w:lvl>
    <w:lvl w:ilvl="7" w:tplc="B97C3A94" w:tentative="1">
      <w:start w:val="1"/>
      <w:numFmt w:val="bullet"/>
      <w:lvlText w:val=""/>
      <w:lvlJc w:val="left"/>
      <w:pPr>
        <w:tabs>
          <w:tab w:val="num" w:pos="5400"/>
        </w:tabs>
        <w:ind w:left="5400" w:hanging="360"/>
      </w:pPr>
      <w:rPr>
        <w:rFonts w:ascii="Wingdings" w:hAnsi="Wingdings" w:hint="default"/>
      </w:rPr>
    </w:lvl>
    <w:lvl w:ilvl="8" w:tplc="A33CD43E"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8"/>
  </w:num>
  <w:num w:numId="4">
    <w:abstractNumId w:val="6"/>
  </w:num>
  <w:num w:numId="5">
    <w:abstractNumId w:val="9"/>
  </w:num>
  <w:num w:numId="6">
    <w:abstractNumId w:val="7"/>
  </w:num>
  <w:num w:numId="7">
    <w:abstractNumId w:val="1"/>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AA5"/>
    <w:rsid w:val="00556B80"/>
    <w:rsid w:val="00570FDB"/>
    <w:rsid w:val="005762D5"/>
    <w:rsid w:val="00752C61"/>
    <w:rsid w:val="008A2D9F"/>
    <w:rsid w:val="009633A9"/>
    <w:rsid w:val="009F0A42"/>
    <w:rsid w:val="00A71AA5"/>
    <w:rsid w:val="00C3312E"/>
    <w:rsid w:val="00DA7D52"/>
    <w:rsid w:val="00DB6883"/>
    <w:rsid w:val="00DC7258"/>
    <w:rsid w:val="00F565F3"/>
    <w:rsid w:val="00FB2E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05BCF5-DE9F-4187-AF49-E1D61D7CB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AA5"/>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AA5"/>
    <w:pPr>
      <w:ind w:left="720"/>
      <w:contextualSpacing/>
    </w:pPr>
    <w:rPr>
      <w:lang w:val="fr-FR"/>
    </w:rPr>
  </w:style>
  <w:style w:type="paragraph" w:styleId="NoSpacing">
    <w:name w:val="No Spacing"/>
    <w:uiPriority w:val="1"/>
    <w:qFormat/>
    <w:rsid w:val="00A71AA5"/>
    <w:pPr>
      <w:spacing w:after="0" w:line="240" w:lineRule="auto"/>
    </w:pPr>
    <w:rPr>
      <w:lang w:val="en-US"/>
    </w:rPr>
  </w:style>
  <w:style w:type="paragraph" w:styleId="Header">
    <w:name w:val="header"/>
    <w:basedOn w:val="Normal"/>
    <w:link w:val="HeaderChar"/>
    <w:uiPriority w:val="99"/>
    <w:unhideWhenUsed/>
    <w:rsid w:val="009633A9"/>
    <w:pPr>
      <w:tabs>
        <w:tab w:val="center" w:pos="4536"/>
        <w:tab w:val="right" w:pos="9072"/>
      </w:tabs>
      <w:spacing w:after="0" w:line="240" w:lineRule="auto"/>
    </w:pPr>
  </w:style>
  <w:style w:type="character" w:customStyle="1" w:styleId="HeaderChar">
    <w:name w:val="Header Char"/>
    <w:basedOn w:val="DefaultParagraphFont"/>
    <w:link w:val="Header"/>
    <w:uiPriority w:val="99"/>
    <w:rsid w:val="009633A9"/>
    <w:rPr>
      <w:lang w:val="en-US"/>
    </w:rPr>
  </w:style>
  <w:style w:type="paragraph" w:styleId="Footer">
    <w:name w:val="footer"/>
    <w:basedOn w:val="Normal"/>
    <w:link w:val="FooterChar"/>
    <w:uiPriority w:val="99"/>
    <w:unhideWhenUsed/>
    <w:rsid w:val="009633A9"/>
    <w:pPr>
      <w:tabs>
        <w:tab w:val="center" w:pos="4536"/>
        <w:tab w:val="right" w:pos="9072"/>
      </w:tabs>
      <w:spacing w:after="0" w:line="240" w:lineRule="auto"/>
    </w:pPr>
  </w:style>
  <w:style w:type="character" w:customStyle="1" w:styleId="FooterChar">
    <w:name w:val="Footer Char"/>
    <w:basedOn w:val="DefaultParagraphFont"/>
    <w:link w:val="Footer"/>
    <w:uiPriority w:val="99"/>
    <w:rsid w:val="009633A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8</Pages>
  <Words>3599</Words>
  <Characters>19795</Characters>
  <Application>Microsoft Office Word</Application>
  <DocSecurity>0</DocSecurity>
  <Lines>164</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N'Sakila</dc:creator>
  <cp:lastModifiedBy>Josiane Kanginzila Josiana</cp:lastModifiedBy>
  <cp:revision>3</cp:revision>
  <dcterms:created xsi:type="dcterms:W3CDTF">2019-03-05T14:34:00Z</dcterms:created>
  <dcterms:modified xsi:type="dcterms:W3CDTF">2019-03-18T15:15:00Z</dcterms:modified>
</cp:coreProperties>
</file>